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D8C59">
      <w:pPr>
        <w:rPr>
          <w:rFonts w:hint="default"/>
          <w:lang w:val="en-US" w:eastAsia="zh-CN"/>
        </w:rPr>
      </w:pPr>
      <w:bookmarkStart w:id="0" w:name="_GoBack"/>
      <w:bookmarkEnd w:id="0"/>
      <w:r>
        <w:rPr>
          <w:rFonts w:hint="eastAsia"/>
          <w:lang w:val="en-US" w:eastAsia="zh-CN"/>
        </w:rPr>
        <w:t>附件：报价材料包含①报价单、②资质文件、③工程明细报价单、④诚信承诺书</w:t>
      </w:r>
    </w:p>
    <w:p w14:paraId="6958C624">
      <w:pPr>
        <w:numPr>
          <w:ilvl w:val="0"/>
          <w:numId w:val="1"/>
        </w:numPr>
        <w:rPr>
          <w:rFonts w:hint="default"/>
          <w:lang w:val="en-US" w:eastAsia="zh-CN"/>
        </w:rPr>
      </w:pPr>
      <w:r>
        <w:rPr>
          <w:rFonts w:hint="eastAsia"/>
          <w:lang w:val="en-US" w:eastAsia="zh-CN"/>
        </w:rPr>
        <w:t>报价单</w:t>
      </w:r>
    </w:p>
    <w:p w14:paraId="7F0C2D2C"/>
    <w:p w14:paraId="0F897EAB"/>
    <w:p w14:paraId="19BABD2C">
      <w:pPr>
        <w:jc w:val="center"/>
        <w:rPr>
          <w:sz w:val="44"/>
          <w:szCs w:val="44"/>
        </w:rPr>
      </w:pPr>
      <w:r>
        <w:rPr>
          <w:rFonts w:hint="eastAsia"/>
          <w:sz w:val="44"/>
          <w:szCs w:val="44"/>
          <w:lang w:val="en-US" w:eastAsia="zh-CN"/>
        </w:rPr>
        <w:t>潍坊市高新康复医院</w:t>
      </w:r>
    </w:p>
    <w:p w14:paraId="33151B81">
      <w:pPr>
        <w:jc w:val="center"/>
        <w:rPr>
          <w:sz w:val="44"/>
          <w:szCs w:val="44"/>
        </w:rPr>
      </w:pPr>
      <w:r>
        <w:rPr>
          <w:rFonts w:hint="eastAsia"/>
          <w:sz w:val="44"/>
          <w:szCs w:val="44"/>
          <w:lang w:val="en-US" w:eastAsia="zh-CN"/>
        </w:rPr>
        <w:t>院内</w:t>
      </w:r>
      <w:r>
        <w:rPr>
          <w:rFonts w:hint="eastAsia"/>
          <w:sz w:val="44"/>
          <w:szCs w:val="44"/>
        </w:rPr>
        <w:t>询价报价单</w:t>
      </w:r>
    </w:p>
    <w:p w14:paraId="2F973FD9">
      <w:pPr>
        <w:jc w:val="left"/>
        <w:rPr>
          <w:rFonts w:hint="eastAsia"/>
          <w:sz w:val="28"/>
          <w:szCs w:val="28"/>
        </w:rPr>
      </w:pPr>
      <w:r>
        <w:rPr>
          <w:rFonts w:hint="eastAsia"/>
          <w:sz w:val="28"/>
          <w:szCs w:val="28"/>
        </w:rPr>
        <w:t>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667"/>
        <w:gridCol w:w="1991"/>
      </w:tblGrid>
      <w:tr w14:paraId="5F70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7F6C1A4A">
            <w:pPr>
              <w:widowControl/>
              <w:spacing w:line="405" w:lineRule="atLeast"/>
              <w:jc w:val="center"/>
              <w:rPr>
                <w:sz w:val="28"/>
                <w:szCs w:val="28"/>
              </w:rPr>
            </w:pPr>
            <w:r>
              <w:rPr>
                <w:rFonts w:hint="eastAsia" w:ascii="宋体" w:hAnsi="宋体" w:cs="宋体"/>
                <w:color w:val="333333"/>
                <w:kern w:val="0"/>
                <w:szCs w:val="21"/>
              </w:rPr>
              <w:t>序号</w:t>
            </w:r>
          </w:p>
        </w:tc>
        <w:tc>
          <w:tcPr>
            <w:tcW w:w="5667" w:type="dxa"/>
            <w:noWrap w:val="0"/>
            <w:vAlign w:val="center"/>
          </w:tcPr>
          <w:p w14:paraId="4731ADEA">
            <w:pPr>
              <w:widowControl/>
              <w:spacing w:line="405" w:lineRule="atLeast"/>
              <w:jc w:val="center"/>
              <w:rPr>
                <w:rFonts w:hint="default" w:eastAsiaTheme="minorEastAsia"/>
                <w:sz w:val="28"/>
                <w:szCs w:val="28"/>
                <w:lang w:val="en-US" w:eastAsia="zh-CN"/>
              </w:rPr>
            </w:pPr>
            <w:r>
              <w:rPr>
                <w:rFonts w:hint="eastAsia" w:ascii="宋体" w:hAnsi="宋体" w:cs="宋体"/>
                <w:color w:val="333333"/>
                <w:kern w:val="0"/>
                <w:szCs w:val="21"/>
                <w:lang w:val="en-US" w:eastAsia="zh-CN"/>
              </w:rPr>
              <w:t>服务内容</w:t>
            </w:r>
          </w:p>
        </w:tc>
        <w:tc>
          <w:tcPr>
            <w:tcW w:w="1991" w:type="dxa"/>
            <w:noWrap w:val="0"/>
            <w:vAlign w:val="center"/>
          </w:tcPr>
          <w:p w14:paraId="5A24C6F0">
            <w:pPr>
              <w:widowControl/>
              <w:spacing w:line="405"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报价</w:t>
            </w:r>
          </w:p>
        </w:tc>
      </w:tr>
      <w:tr w14:paraId="072F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C5E686F">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1</w:t>
            </w:r>
          </w:p>
        </w:tc>
        <w:tc>
          <w:tcPr>
            <w:tcW w:w="5667" w:type="dxa"/>
            <w:noWrap w:val="0"/>
            <w:vAlign w:val="center"/>
          </w:tcPr>
          <w:p w14:paraId="258FB224">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病理科搬迁改建</w:t>
            </w:r>
          </w:p>
        </w:tc>
        <w:tc>
          <w:tcPr>
            <w:tcW w:w="1991" w:type="dxa"/>
            <w:noWrap w:val="0"/>
            <w:vAlign w:val="center"/>
          </w:tcPr>
          <w:p w14:paraId="09B83F53">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u w:val="single"/>
                <w:lang w:val="en-US" w:eastAsia="zh-CN"/>
              </w:rPr>
              <w:t xml:space="preserve">      </w:t>
            </w:r>
            <w:r>
              <w:rPr>
                <w:rFonts w:hint="eastAsia" w:ascii="宋体" w:hAnsi="宋体" w:cs="宋体"/>
                <w:color w:val="333333"/>
                <w:kern w:val="0"/>
                <w:szCs w:val="21"/>
                <w:lang w:val="en-US" w:eastAsia="zh-CN"/>
              </w:rPr>
              <w:t>元</w:t>
            </w:r>
          </w:p>
        </w:tc>
      </w:tr>
    </w:tbl>
    <w:p w14:paraId="35CD1262">
      <w:pPr>
        <w:jc w:val="left"/>
        <w:rPr>
          <w:sz w:val="28"/>
          <w:szCs w:val="28"/>
        </w:rPr>
      </w:pPr>
      <w:r>
        <w:rPr>
          <w:rFonts w:hint="eastAsia"/>
          <w:sz w:val="28"/>
          <w:szCs w:val="28"/>
        </w:rPr>
        <w:t>二、</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9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495A5811">
            <w:pPr>
              <w:jc w:val="center"/>
              <w:rPr>
                <w:rFonts w:hint="eastAsia" w:ascii="宋体" w:hAnsi="宋体"/>
                <w:sz w:val="24"/>
                <w:szCs w:val="24"/>
                <w:lang w:val="en-US" w:eastAsia="zh-CN"/>
              </w:rPr>
            </w:pPr>
            <w:r>
              <w:rPr>
                <w:rFonts w:hint="eastAsia" w:ascii="宋体" w:hAnsi="宋体"/>
                <w:sz w:val="24"/>
                <w:szCs w:val="24"/>
                <w:lang w:val="en-US" w:eastAsia="zh-CN"/>
              </w:rPr>
              <w:t>供应商/厂家</w:t>
            </w:r>
          </w:p>
          <w:p w14:paraId="4734B6C5">
            <w:pPr>
              <w:jc w:val="center"/>
              <w:rPr>
                <w:rFonts w:ascii="宋体" w:hAnsi="宋体"/>
                <w:sz w:val="24"/>
                <w:szCs w:val="24"/>
              </w:rPr>
            </w:pPr>
            <w:r>
              <w:rPr>
                <w:rFonts w:hint="eastAsia" w:ascii="宋体" w:hAnsi="宋体"/>
                <w:sz w:val="24"/>
                <w:szCs w:val="24"/>
              </w:rPr>
              <w:t>汇款信息</w:t>
            </w:r>
          </w:p>
        </w:tc>
        <w:tc>
          <w:tcPr>
            <w:tcW w:w="7150" w:type="dxa"/>
            <w:vAlign w:val="bottom"/>
          </w:tcPr>
          <w:p w14:paraId="422B2171">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2EDC10EA">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2E52818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585AB59B">
      <w:pPr>
        <w:jc w:val="left"/>
        <w:rPr>
          <w:sz w:val="28"/>
          <w:szCs w:val="28"/>
        </w:rPr>
      </w:pPr>
      <w:r>
        <w:rPr>
          <w:rFonts w:hint="eastAsia"/>
          <w:sz w:val="28"/>
          <w:szCs w:val="28"/>
        </w:rPr>
        <w:t>三、</w:t>
      </w:r>
    </w:p>
    <w:p w14:paraId="49A4972C">
      <w:pPr>
        <w:jc w:val="left"/>
        <w:rPr>
          <w:sz w:val="24"/>
          <w:szCs w:val="24"/>
          <w:u w:val="single"/>
        </w:rPr>
      </w:pPr>
      <w:r>
        <w:rPr>
          <w:rFonts w:hint="eastAsia"/>
          <w:sz w:val="24"/>
          <w:szCs w:val="24"/>
        </w:rPr>
        <w:t>经销商/厂家承诺质保期：</w:t>
      </w:r>
      <w:r>
        <w:rPr>
          <w:rFonts w:hint="eastAsia"/>
          <w:sz w:val="24"/>
          <w:szCs w:val="24"/>
          <w:u w:val="single"/>
        </w:rPr>
        <w:t xml:space="preserve">                        </w:t>
      </w:r>
    </w:p>
    <w:p w14:paraId="7A038E79">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60D4827F">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5E1E17AF">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23730789">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7256156C">
      <w:pPr>
        <w:jc w:val="left"/>
        <w:rPr>
          <w:sz w:val="24"/>
          <w:szCs w:val="24"/>
          <w:u w:val="single"/>
        </w:rPr>
      </w:pPr>
      <w:r>
        <w:rPr>
          <w:rFonts w:hint="eastAsia"/>
          <w:sz w:val="24"/>
          <w:szCs w:val="24"/>
          <w:lang w:val="en-US" w:eastAsia="zh-CN"/>
        </w:rPr>
        <w:t>服务</w:t>
      </w:r>
      <w:r>
        <w:rPr>
          <w:rFonts w:hint="eastAsia"/>
          <w:sz w:val="24"/>
          <w:szCs w:val="24"/>
        </w:rPr>
        <w:t>时间：签订合同或收到相关通知之日起</w:t>
      </w:r>
      <w:r>
        <w:rPr>
          <w:rFonts w:hint="eastAsia"/>
          <w:sz w:val="24"/>
          <w:szCs w:val="24"/>
          <w:u w:val="single"/>
        </w:rPr>
        <w:t xml:space="preserve">      </w:t>
      </w:r>
      <w:r>
        <w:rPr>
          <w:rFonts w:hint="eastAsia"/>
          <w:sz w:val="24"/>
          <w:szCs w:val="24"/>
        </w:rPr>
        <w:t>天</w:t>
      </w:r>
    </w:p>
    <w:p w14:paraId="017409F4">
      <w:pPr>
        <w:jc w:val="left"/>
        <w:rPr>
          <w:rFonts w:hint="eastAsia"/>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14EA7CC6">
      <w:pPr>
        <w:jc w:val="left"/>
        <w:rPr>
          <w:rFonts w:hint="eastAsia"/>
          <w:sz w:val="24"/>
          <w:szCs w:val="24"/>
        </w:rPr>
      </w:pPr>
      <w:r>
        <w:rPr>
          <w:rFonts w:hint="eastAsia"/>
          <w:sz w:val="24"/>
          <w:szCs w:val="24"/>
        </w:rPr>
        <w:t xml:space="preserve"> </w:t>
      </w:r>
    </w:p>
    <w:p w14:paraId="0DE7183D">
      <w:pPr>
        <w:rPr>
          <w:rFonts w:hint="eastAsia"/>
          <w:lang w:val="en-US" w:eastAsia="zh-CN"/>
        </w:rPr>
      </w:pPr>
    </w:p>
    <w:p w14:paraId="00D14905">
      <w:pPr>
        <w:rPr>
          <w:rFonts w:hint="eastAsia"/>
          <w:lang w:val="en-US" w:eastAsia="zh-CN"/>
        </w:rPr>
      </w:pPr>
    </w:p>
    <w:p w14:paraId="1A282CD7">
      <w:pPr>
        <w:numPr>
          <w:ilvl w:val="0"/>
          <w:numId w:val="0"/>
        </w:numPr>
        <w:rPr>
          <w:rFonts w:hint="eastAsia"/>
          <w:lang w:val="en-US" w:eastAsia="zh-CN"/>
        </w:rPr>
      </w:pPr>
      <w:r>
        <w:rPr>
          <w:rFonts w:hint="eastAsia" w:asciiTheme="minorHAnsi" w:hAnsiTheme="minorHAnsi" w:eastAsiaTheme="minorEastAsia" w:cstheme="minorBidi"/>
          <w:kern w:val="2"/>
          <w:sz w:val="21"/>
          <w:szCs w:val="24"/>
          <w:lang w:val="en-US" w:eastAsia="zh-CN" w:bidi="ar-SA"/>
        </w:rPr>
        <w:t>2、</w:t>
      </w:r>
      <w:r>
        <w:rPr>
          <w:rFonts w:hint="eastAsia"/>
          <w:lang w:val="en-US" w:eastAsia="zh-CN"/>
        </w:rPr>
        <w:t>供应商资质文件</w:t>
      </w:r>
    </w:p>
    <w:p w14:paraId="1B264460">
      <w:pPr>
        <w:numPr>
          <w:ilvl w:val="0"/>
          <w:numId w:val="0"/>
        </w:numPr>
        <w:rPr>
          <w:rFonts w:hint="eastAsia"/>
          <w:lang w:val="en-US" w:eastAsia="zh-CN"/>
        </w:rPr>
      </w:pPr>
      <w:r>
        <w:rPr>
          <w:rFonts w:hint="eastAsia" w:asciiTheme="minorHAnsi" w:hAnsiTheme="minorHAnsi" w:eastAsiaTheme="minorEastAsia" w:cstheme="minorBidi"/>
          <w:kern w:val="2"/>
          <w:sz w:val="21"/>
          <w:szCs w:val="24"/>
          <w:lang w:val="en-US" w:eastAsia="zh-CN" w:bidi="ar-SA"/>
        </w:rPr>
        <w:t>3、</w:t>
      </w:r>
      <w:r>
        <w:rPr>
          <w:rFonts w:hint="eastAsia"/>
          <w:lang w:val="en-US" w:eastAsia="zh-CN"/>
        </w:rPr>
        <w:t>改造要求：</w:t>
      </w:r>
    </w:p>
    <w:p w14:paraId="7182C96E">
      <w:pPr>
        <w:numPr>
          <w:ilvl w:val="0"/>
          <w:numId w:val="0"/>
        </w:numPr>
        <w:ind w:firstLine="420" w:firstLineChars="200"/>
        <w:rPr>
          <w:rFonts w:hint="eastAsia"/>
          <w:lang w:val="en-US" w:eastAsia="zh-CN"/>
        </w:rPr>
      </w:pPr>
      <w:r>
        <w:rPr>
          <w:rFonts w:hint="eastAsia"/>
          <w:lang w:val="en-US" w:eastAsia="zh-CN"/>
        </w:rPr>
        <w:t>根据医院发展需求，原位于外科楼三楼西侧病理科需搬迁至外科楼二楼东北角（儿童康复科原址）。实验室搬迁、改建及计划运行需完善方面如下。</w:t>
      </w:r>
    </w:p>
    <w:p w14:paraId="74FD43C0">
      <w:pPr>
        <w:numPr>
          <w:ilvl w:val="0"/>
          <w:numId w:val="0"/>
        </w:numPr>
        <w:rPr>
          <w:rFonts w:hint="eastAsia"/>
          <w:lang w:val="en-US" w:eastAsia="zh-CN"/>
        </w:rPr>
      </w:pPr>
    </w:p>
    <w:tbl>
      <w:tblPr>
        <w:tblStyle w:val="2"/>
        <w:tblW w:w="9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896"/>
        <w:gridCol w:w="2946"/>
        <w:gridCol w:w="636"/>
        <w:gridCol w:w="636"/>
        <w:gridCol w:w="1266"/>
        <w:gridCol w:w="1266"/>
      </w:tblGrid>
      <w:tr w14:paraId="14DE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82" w:type="dxa"/>
            <w:gridSpan w:val="7"/>
            <w:tcBorders>
              <w:top w:val="nil"/>
              <w:left w:val="nil"/>
              <w:bottom w:val="nil"/>
              <w:right w:val="nil"/>
            </w:tcBorders>
            <w:shd w:val="clear" w:color="auto" w:fill="auto"/>
            <w:noWrap/>
            <w:vAlign w:val="center"/>
          </w:tcPr>
          <w:p w14:paraId="40741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病理实验室改造工程清单</w:t>
            </w:r>
          </w:p>
        </w:tc>
      </w:tr>
      <w:tr w14:paraId="057F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D60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6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8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1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2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C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0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合价（元）</w:t>
            </w:r>
          </w:p>
        </w:tc>
      </w:tr>
      <w:tr w14:paraId="53DB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960A">
            <w:pPr>
              <w:jc w:val="both"/>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687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E925">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7A1E">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E390">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DE07">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B69E">
            <w:pPr>
              <w:jc w:val="center"/>
              <w:rPr>
                <w:rFonts w:hint="eastAsia" w:ascii="宋体" w:hAnsi="宋体" w:eastAsia="宋体" w:cs="宋体"/>
                <w:i w:val="0"/>
                <w:iCs w:val="0"/>
                <w:color w:val="000000"/>
                <w:sz w:val="21"/>
                <w:szCs w:val="21"/>
                <w:u w:val="none"/>
              </w:rPr>
            </w:pPr>
          </w:p>
        </w:tc>
      </w:tr>
      <w:tr w14:paraId="1693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7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1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拆除墙板</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DB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1、原HIV实验室部分墙板拆除，缓冲间部门L墙。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2、顶板用T型铝吊装固定吊顶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5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4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E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1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r>
      <w:tr w14:paraId="19F1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706B">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41AD">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蜡块储存柜</w:t>
            </w:r>
          </w:p>
        </w:tc>
        <w:tc>
          <w:tcPr>
            <w:tcW w:w="2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2EF6E">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深度*宽度*高度（mm）：480*515*1510。每组四节，切片柜、蜡块柜各两节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44E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506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6215">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3300.00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10C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3300</w:t>
            </w:r>
          </w:p>
        </w:tc>
      </w:tr>
      <w:tr w14:paraId="274F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07A9">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E34B">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切片存储柜</w:t>
            </w:r>
          </w:p>
        </w:tc>
        <w:tc>
          <w:tcPr>
            <w:tcW w:w="2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066F">
            <w:pPr>
              <w:jc w:val="left"/>
              <w:rPr>
                <w:rFonts w:hint="eastAsia" w:ascii="宋体" w:hAnsi="宋体" w:eastAsia="宋体" w:cs="宋体"/>
                <w:i w:val="0"/>
                <w:iCs w:val="0"/>
                <w:color w:val="FF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56C1">
            <w:pPr>
              <w:jc w:val="center"/>
              <w:rPr>
                <w:rFonts w:hint="eastAsia" w:ascii="宋体" w:hAnsi="宋体" w:eastAsia="宋体" w:cs="宋体"/>
                <w:i w:val="0"/>
                <w:iCs w:val="0"/>
                <w:color w:val="FF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6FC4">
            <w:pPr>
              <w:jc w:val="center"/>
              <w:rPr>
                <w:rFonts w:hint="eastAsia" w:ascii="宋体" w:hAnsi="宋体" w:eastAsia="宋体" w:cs="宋体"/>
                <w:i w:val="0"/>
                <w:iCs w:val="0"/>
                <w:color w:val="FF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8B10">
            <w:pPr>
              <w:jc w:val="center"/>
              <w:rPr>
                <w:rFonts w:hint="eastAsia" w:ascii="宋体" w:hAnsi="宋体" w:eastAsia="宋体" w:cs="宋体"/>
                <w:i w:val="0"/>
                <w:iCs w:val="0"/>
                <w:color w:val="FF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DC6E">
            <w:pPr>
              <w:jc w:val="center"/>
              <w:rPr>
                <w:rFonts w:hint="eastAsia" w:ascii="宋体" w:hAnsi="宋体" w:eastAsia="宋体" w:cs="宋体"/>
                <w:i w:val="0"/>
                <w:iCs w:val="0"/>
                <w:color w:val="FF0000"/>
                <w:sz w:val="21"/>
                <w:szCs w:val="21"/>
                <w:u w:val="none"/>
              </w:rPr>
            </w:pPr>
          </w:p>
        </w:tc>
      </w:tr>
      <w:tr w14:paraId="65E2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581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FAC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防爆柜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3C07">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60加仑，可调节层板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B3FC">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146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9F47">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1600.00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64D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1600</w:t>
            </w:r>
          </w:p>
        </w:tc>
      </w:tr>
      <w:tr w14:paraId="0945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4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8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玻璃窗制作</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E0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1、原外墙固定玻璃更换成推拉窗，尺寸为0.97米*0.63米，使用吊车安装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D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1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7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0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6744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9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5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墙面粉刷</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BB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1、原墙面壁画、软包清除，刷墙固一遍、粉刷石膏一遍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2、刮两遍腻子，刷乳胶漆两遍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C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A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2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8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1980</w:t>
            </w:r>
          </w:p>
        </w:tc>
      </w:tr>
      <w:tr w14:paraId="2998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8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E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加装检修口</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AC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1、加装检修口一个，尺寸500*500mm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2、满足甲方使用要求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1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C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6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6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7FC2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6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0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塑胶地板修复</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8B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1、实验室墙板拆除后地面恢复，塑胶地板颜色要与原地板颜色一样或接近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E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9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A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D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r>
      <w:tr w14:paraId="573A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9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8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开门洞按木门</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65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
                <w:rFonts w:hint="eastAsia" w:ascii="宋体" w:hAnsi="宋体" w:eastAsia="宋体" w:cs="宋体"/>
                <w:sz w:val="21"/>
                <w:szCs w:val="21"/>
                <w:lang w:val="en-US" w:eastAsia="zh-CN" w:bidi="ar"/>
              </w:rPr>
              <w:t>1</w:t>
            </w:r>
            <w:r>
              <w:rPr>
                <w:rStyle w:val="6"/>
                <w:rFonts w:hint="eastAsia" w:ascii="宋体" w:hAnsi="宋体" w:eastAsia="宋体" w:cs="宋体"/>
                <w:sz w:val="21"/>
                <w:szCs w:val="21"/>
                <w:lang w:val="en-US" w:eastAsia="zh-CN" w:bidi="ar"/>
              </w:rPr>
              <w:t>开门洞一个</w:t>
            </w:r>
            <w:r>
              <w:rPr>
                <w:rStyle w:val="5"/>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尺寸</w:t>
            </w:r>
            <w:r>
              <w:rPr>
                <w:rStyle w:val="5"/>
                <w:rFonts w:hint="eastAsia" w:ascii="宋体" w:hAnsi="宋体" w:eastAsia="宋体" w:cs="宋体"/>
                <w:sz w:val="21"/>
                <w:szCs w:val="21"/>
                <w:lang w:val="en-US" w:eastAsia="zh-CN" w:bidi="ar"/>
              </w:rPr>
              <w:t>0.9</w:t>
            </w:r>
            <w:r>
              <w:rPr>
                <w:rStyle w:val="6"/>
                <w:rFonts w:hint="eastAsia" w:ascii="宋体" w:hAnsi="宋体" w:eastAsia="宋体" w:cs="宋体"/>
                <w:sz w:val="21"/>
                <w:szCs w:val="21"/>
                <w:lang w:val="en-US" w:eastAsia="zh-CN" w:bidi="ar"/>
              </w:rPr>
              <w:t>米</w:t>
            </w:r>
            <w:r>
              <w:rPr>
                <w:rStyle w:val="5"/>
                <w:rFonts w:hint="eastAsia" w:ascii="宋体" w:hAnsi="宋体" w:eastAsia="宋体" w:cs="宋体"/>
                <w:sz w:val="21"/>
                <w:szCs w:val="21"/>
                <w:lang w:val="en-US" w:eastAsia="zh-CN" w:bidi="ar"/>
              </w:rPr>
              <w:t>*2</w:t>
            </w:r>
            <w:r>
              <w:rPr>
                <w:rStyle w:val="6"/>
                <w:rFonts w:hint="eastAsia" w:ascii="宋体" w:hAnsi="宋体" w:eastAsia="宋体" w:cs="宋体"/>
                <w:sz w:val="21"/>
                <w:szCs w:val="21"/>
                <w:lang w:val="en-US" w:eastAsia="zh-CN" w:bidi="ar"/>
              </w:rPr>
              <w:t>米</w:t>
            </w:r>
            <w:r>
              <w:rPr>
                <w:rStyle w:val="5"/>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木门颜色与其它木门同色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4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4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A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5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1610</w:t>
            </w:r>
          </w:p>
        </w:tc>
      </w:tr>
      <w:tr w14:paraId="5086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3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1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取材台和安全柜排风系统安装</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4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1、在玻璃上开管洞1个，管道直径为Ф300cm，利用原有洞1个；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2、两处管道都要通到楼顶排放，管材为PVC材质10米，使用吊车机械安装。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9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3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3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1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2720</w:t>
            </w:r>
          </w:p>
        </w:tc>
      </w:tr>
      <w:tr w14:paraId="51D2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9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1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零星耗材</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68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1、胶布、管卡、PVC胶、弯头、三通等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C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6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B0C3">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7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r>
      <w:tr w14:paraId="47A1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EF5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1A3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取材台、通风橱拆卸转运安装</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7602">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将取材台、通风橱从三楼拆装到二楼新址，上下水、电路、排风装置安装到位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4BA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38D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A555">
            <w:pPr>
              <w:keepNext w:val="0"/>
              <w:keepLines w:val="0"/>
              <w:widowControl/>
              <w:suppressLineNumbers w:val="0"/>
              <w:ind w:firstLineChars="10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17C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3000</w:t>
            </w:r>
          </w:p>
        </w:tc>
      </w:tr>
      <w:tr w14:paraId="7E14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9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D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卫生清理垃圾外运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DD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全部垃圾外运，卫生清理到位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F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2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1495">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B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5218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D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      计（含税）：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C282">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6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19900</w:t>
            </w:r>
          </w:p>
        </w:tc>
      </w:tr>
      <w:tr w14:paraId="0891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282" w:type="dxa"/>
            <w:gridSpan w:val="7"/>
            <w:tcBorders>
              <w:top w:val="single" w:color="000000" w:sz="4" w:space="0"/>
              <w:left w:val="single" w:color="000000" w:sz="4" w:space="0"/>
              <w:bottom w:val="nil"/>
              <w:right w:val="single" w:color="000000" w:sz="4" w:space="0"/>
            </w:tcBorders>
            <w:shd w:val="clear" w:color="auto" w:fill="auto"/>
            <w:noWrap/>
            <w:vAlign w:val="center"/>
          </w:tcPr>
          <w:p w14:paraId="6EF864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金额为含税、人工费、材料费、机械费、意外伤害险、审计费、安全措施费等综合单价。</w:t>
            </w:r>
          </w:p>
        </w:tc>
      </w:tr>
    </w:tbl>
    <w:p w14:paraId="6A8F94E8">
      <w:pPr>
        <w:numPr>
          <w:ilvl w:val="0"/>
          <w:numId w:val="0"/>
        </w:numPr>
        <w:rPr>
          <w:rFonts w:hint="eastAsia"/>
          <w:lang w:val="en-US" w:eastAsia="zh-CN"/>
        </w:rPr>
      </w:pPr>
    </w:p>
    <w:p w14:paraId="25BDA988">
      <w:pPr>
        <w:numPr>
          <w:ilvl w:val="0"/>
          <w:numId w:val="0"/>
        </w:numPr>
        <w:rPr>
          <w:rFonts w:hint="eastAsia"/>
          <w:lang w:val="en-US" w:eastAsia="zh-CN"/>
        </w:rPr>
      </w:pPr>
    </w:p>
    <w:p w14:paraId="3CBC0B33">
      <w:pPr>
        <w:rPr>
          <w:rFonts w:hint="default"/>
          <w:lang w:val="en-US" w:eastAsia="zh-CN"/>
        </w:rPr>
      </w:pPr>
      <w:r>
        <w:rPr>
          <w:rFonts w:hint="eastAsia"/>
          <w:lang w:val="en-US" w:eastAsia="zh-CN"/>
        </w:rPr>
        <w:t>4、诚信承诺书</w:t>
      </w:r>
    </w:p>
    <w:p w14:paraId="6A44ED0F">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14:paraId="00F8E77F">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本单位</w:t>
      </w:r>
      <w:r>
        <w:rPr>
          <w:rFonts w:hint="eastAsia" w:asciiTheme="minorEastAsia" w:hAnsiTheme="minorEastAsia" w:eastAsiaTheme="minorEastAsia" w:cstheme="minorEastAsia"/>
          <w:kern w:val="0"/>
          <w:sz w:val="24"/>
          <w:szCs w:val="24"/>
          <w:highlight w:val="none"/>
        </w:rPr>
        <w:t>郑重承诺：</w:t>
      </w:r>
    </w:p>
    <w:p w14:paraId="0F637E3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遵循公开、</w:t>
      </w:r>
      <w:r>
        <w:rPr>
          <w:rFonts w:hint="eastAsia" w:asciiTheme="minorEastAsia" w:hAnsi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cstheme="minorEastAsia"/>
          <w:kern w:val="0"/>
          <w:sz w:val="24"/>
          <w:szCs w:val="24"/>
          <w:highlight w:val="none"/>
          <w:lang w:val="en-US" w:eastAsia="zh-CN"/>
        </w:rPr>
        <w:t>活动</w:t>
      </w:r>
      <w:r>
        <w:rPr>
          <w:rFonts w:hint="eastAsia" w:asciiTheme="minorEastAsia" w:hAnsiTheme="minorEastAsia" w:cstheme="minorEastAsia"/>
          <w:kern w:val="0"/>
          <w:sz w:val="24"/>
          <w:szCs w:val="24"/>
          <w:highlight w:val="none"/>
          <w:lang w:eastAsia="zh-CN"/>
        </w:rPr>
        <w:t>；</w:t>
      </w:r>
    </w:p>
    <w:p w14:paraId="167C5CA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cstheme="minorEastAsia"/>
          <w:kern w:val="0"/>
          <w:sz w:val="24"/>
          <w:szCs w:val="24"/>
          <w:highlight w:val="none"/>
          <w:lang w:eastAsia="zh-CN"/>
        </w:rPr>
        <w:t>；</w:t>
      </w:r>
      <w:r>
        <w:rPr>
          <w:rStyle w:val="4"/>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4"/>
          <w:rFonts w:hint="eastAsia" w:asciiTheme="minorEastAsia" w:hAnsiTheme="minorEastAsia" w:cstheme="minorEastAsia"/>
          <w:sz w:val="24"/>
          <w:szCs w:val="24"/>
          <w:highlight w:val="none"/>
          <w:lang w:eastAsia="zh-CN"/>
        </w:rPr>
        <w:t>；</w:t>
      </w:r>
    </w:p>
    <w:p w14:paraId="6CE06D1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cstheme="minorEastAsia"/>
          <w:kern w:val="0"/>
          <w:sz w:val="24"/>
          <w:szCs w:val="24"/>
          <w:highlight w:val="none"/>
          <w:lang w:eastAsia="zh-CN"/>
        </w:rPr>
        <w:t>；</w:t>
      </w:r>
    </w:p>
    <w:p w14:paraId="112358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0"/>
          <w:sz w:val="24"/>
          <w:szCs w:val="24"/>
          <w:highlight w:val="none"/>
          <w:lang w:val="en-US" w:eastAsia="zh-CN"/>
        </w:rPr>
        <w:t>四、我方未</w:t>
      </w:r>
      <w:r>
        <w:rPr>
          <w:rFonts w:hint="eastAsia" w:asciiTheme="minorEastAsia" w:hAnsiTheme="minorEastAsia" w:eastAsiaTheme="minorEastAsia" w:cstheme="minorEastAsia"/>
          <w:sz w:val="24"/>
          <w:szCs w:val="24"/>
          <w:highlight w:val="none"/>
          <w:lang w:val="en-US" w:eastAsia="zh-CN"/>
        </w:rPr>
        <w:t>与本项目的其他供应商存在控股、管理关系；</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为本项目提供过设计、编制技术规范和其他文件的咨询服务；</w:t>
      </w:r>
    </w:p>
    <w:p w14:paraId="51210FD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w:t>
      </w:r>
      <w:r>
        <w:rPr>
          <w:rFonts w:hint="eastAsia" w:asciiTheme="minorEastAsia" w:hAnsiTheme="minorEastAsia" w:cstheme="minorEastAsia"/>
          <w:kern w:val="0"/>
          <w:sz w:val="24"/>
          <w:szCs w:val="24"/>
          <w:highlight w:val="none"/>
          <w:lang w:eastAsia="zh-CN"/>
        </w:rPr>
        <w:t>的</w:t>
      </w:r>
      <w:r>
        <w:rPr>
          <w:rFonts w:hint="eastAsia" w:asciiTheme="minorEastAsia" w:hAnsiTheme="minorEastAsia" w:cstheme="minorEastAsia"/>
          <w:kern w:val="0"/>
          <w:sz w:val="24"/>
          <w:szCs w:val="24"/>
          <w:highlight w:val="none"/>
          <w:lang w:val="en-US" w:eastAsia="zh-CN"/>
        </w:rPr>
        <w:t>公平竞争</w:t>
      </w:r>
      <w:r>
        <w:rPr>
          <w:rFonts w:hint="eastAsia" w:asciiTheme="minorEastAsia" w:hAnsiTheme="minorEastAsia" w:eastAsiaTheme="minorEastAsia" w:cstheme="minorEastAsia"/>
          <w:kern w:val="0"/>
          <w:sz w:val="24"/>
          <w:szCs w:val="24"/>
          <w:highlight w:val="none"/>
        </w:rPr>
        <w:t>、损害招标人的合法权益</w:t>
      </w:r>
      <w:r>
        <w:rPr>
          <w:rFonts w:hint="eastAsia" w:asciiTheme="minorEastAsia" w:hAnsiTheme="minorEastAsia" w:cstheme="minorEastAsia"/>
          <w:kern w:val="0"/>
          <w:sz w:val="24"/>
          <w:szCs w:val="24"/>
          <w:highlight w:val="none"/>
          <w:lang w:eastAsia="zh-CN"/>
        </w:rPr>
        <w:t>；</w:t>
      </w:r>
      <w:r>
        <w:rPr>
          <w:rStyle w:val="4"/>
          <w:rFonts w:hint="eastAsia" w:asciiTheme="minorEastAsia" w:hAnsiTheme="minorEastAsia" w:eastAsiaTheme="minorEastAsia" w:cstheme="minorEastAsia"/>
          <w:sz w:val="24"/>
          <w:szCs w:val="24"/>
          <w:highlight w:val="none"/>
        </w:rPr>
        <w:t>若经贵方查出，立即取消我方投标资格并承担相应的法律责任</w:t>
      </w:r>
      <w:r>
        <w:rPr>
          <w:rStyle w:val="4"/>
          <w:rFonts w:hint="eastAsia" w:asciiTheme="minorEastAsia" w:hAnsiTheme="minorEastAsia" w:cstheme="minorEastAsia"/>
          <w:sz w:val="24"/>
          <w:szCs w:val="24"/>
          <w:highlight w:val="none"/>
          <w:lang w:eastAsia="zh-CN"/>
        </w:rPr>
        <w:t>；</w:t>
      </w:r>
    </w:p>
    <w:p w14:paraId="0E3B033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cstheme="minorEastAsia"/>
          <w:kern w:val="0"/>
          <w:sz w:val="24"/>
          <w:szCs w:val="24"/>
          <w:highlight w:val="none"/>
          <w:lang w:eastAsia="zh-CN"/>
        </w:rPr>
        <w:t>；</w:t>
      </w:r>
    </w:p>
    <w:p w14:paraId="5D0722DC">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4"/>
          <w:rFonts w:hint="eastAsia" w:asciiTheme="minorEastAsia" w:hAnsiTheme="minorEastAsia" w:cstheme="minorEastAsia"/>
          <w:color w:val="auto"/>
          <w:sz w:val="24"/>
          <w:szCs w:val="24"/>
          <w:highlight w:val="none"/>
          <w:lang w:val="en-US" w:eastAsia="zh-CN"/>
        </w:rPr>
        <w:t>七</w:t>
      </w:r>
      <w:r>
        <w:rPr>
          <w:rStyle w:val="4"/>
          <w:rFonts w:hint="eastAsia" w:asciiTheme="minorEastAsia" w:hAnsiTheme="minorEastAsia" w:eastAsiaTheme="minorEastAsia" w:cstheme="minorEastAsia"/>
          <w:color w:val="auto"/>
          <w:sz w:val="24"/>
          <w:szCs w:val="24"/>
          <w:highlight w:val="none"/>
          <w:lang w:eastAsia="zh-CN"/>
        </w:rPr>
        <w:t>、</w:t>
      </w:r>
      <w:r>
        <w:rPr>
          <w:rStyle w:val="4"/>
          <w:rFonts w:hint="eastAsia" w:asciiTheme="minorEastAsia" w:hAnsiTheme="minorEastAsia" w:cstheme="minorEastAsia"/>
          <w:color w:val="auto"/>
          <w:sz w:val="24"/>
          <w:szCs w:val="24"/>
          <w:highlight w:val="none"/>
          <w:lang w:val="en-US" w:eastAsia="zh-CN"/>
        </w:rPr>
        <w:t>我方</w:t>
      </w:r>
      <w:r>
        <w:rPr>
          <w:rStyle w:val="4"/>
          <w:rFonts w:hint="eastAsia" w:asciiTheme="minorEastAsia" w:hAnsiTheme="minorEastAsia" w:cstheme="minorEastAsia"/>
          <w:color w:val="auto"/>
          <w:sz w:val="24"/>
          <w:szCs w:val="24"/>
          <w:highlight w:val="none"/>
          <w:lang w:eastAsia="zh-CN"/>
        </w:rPr>
        <w:t>在投标活动前三年内</w:t>
      </w:r>
      <w:r>
        <w:rPr>
          <w:rStyle w:val="4"/>
          <w:rFonts w:hint="eastAsia" w:asciiTheme="minorEastAsia" w:hAnsiTheme="minorEastAsia" w:eastAsiaTheme="minorEastAsia" w:cstheme="minorEastAsia"/>
          <w:color w:val="auto"/>
          <w:sz w:val="24"/>
          <w:szCs w:val="24"/>
          <w:highlight w:val="none"/>
        </w:rPr>
        <w:t>无重大违法、违规的不良记录</w:t>
      </w:r>
      <w:r>
        <w:rPr>
          <w:rStyle w:val="4"/>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14:paraId="26A0BA9D">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4"/>
          <w:rFonts w:hint="eastAsia" w:asciiTheme="minorEastAsia" w:hAnsiTheme="minorEastAsia" w:cstheme="minorEastAsia"/>
          <w:sz w:val="24"/>
          <w:szCs w:val="24"/>
          <w:highlight w:val="none"/>
          <w:lang w:val="en-US" w:eastAsia="zh-CN"/>
        </w:rPr>
        <w:t>八</w:t>
      </w:r>
      <w:r>
        <w:rPr>
          <w:rStyle w:val="4"/>
          <w:rFonts w:hint="eastAsia" w:asciiTheme="minorEastAsia" w:hAnsiTheme="minorEastAsia" w:eastAsiaTheme="minorEastAsia" w:cstheme="minorEastAsia"/>
          <w:sz w:val="24"/>
          <w:szCs w:val="24"/>
          <w:highlight w:val="none"/>
          <w:lang w:eastAsia="zh-CN"/>
        </w:rPr>
        <w:t>、</w:t>
      </w:r>
      <w:r>
        <w:rPr>
          <w:rStyle w:val="4"/>
          <w:rFonts w:hint="eastAsia" w:asciiTheme="minorEastAsia" w:hAnsiTheme="minorEastAsia" w:cstheme="minorEastAsia"/>
          <w:sz w:val="24"/>
          <w:szCs w:val="24"/>
          <w:highlight w:val="none"/>
          <w:lang w:val="en-US" w:eastAsia="zh-CN"/>
        </w:rPr>
        <w:t>我方</w:t>
      </w:r>
      <w:r>
        <w:rPr>
          <w:rStyle w:val="4"/>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4"/>
          <w:rFonts w:hint="eastAsia" w:asciiTheme="minorEastAsia" w:hAnsiTheme="minorEastAsia" w:cstheme="minorEastAsia"/>
          <w:sz w:val="24"/>
          <w:szCs w:val="24"/>
          <w:highlight w:val="none"/>
          <w:lang w:eastAsia="zh-CN"/>
        </w:rPr>
        <w:t>；</w:t>
      </w:r>
      <w:r>
        <w:rPr>
          <w:rStyle w:val="4"/>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w:t>
      </w:r>
      <w:r>
        <w:rPr>
          <w:rFonts w:hint="eastAsia" w:asciiTheme="minorEastAsia" w:hAnsiTheme="minorEastAsia" w:cstheme="minorEastAsia"/>
          <w:sz w:val="24"/>
          <w:szCs w:val="24"/>
          <w:highlight w:val="none"/>
          <w:lang w:val="en-US" w:eastAsia="zh-CN"/>
        </w:rPr>
        <w:t>未被</w:t>
      </w:r>
      <w:r>
        <w:rPr>
          <w:rFonts w:hint="eastAsia" w:asciiTheme="minorEastAsia" w:hAnsiTheme="minorEastAsia" w:eastAsiaTheme="minorEastAsia" w:cstheme="minorEastAsia"/>
          <w:sz w:val="24"/>
          <w:szCs w:val="24"/>
          <w:highlight w:val="none"/>
          <w:lang w:val="en-US" w:eastAsia="zh-CN"/>
        </w:rPr>
        <w:t>进入清算程序</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或被宣告破产</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或其他丧失履约能力的情形；</w:t>
      </w:r>
    </w:p>
    <w:p w14:paraId="1906A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中国政府采购网（www.ccgp.gov.cn）中</w:t>
      </w:r>
      <w:r>
        <w:rPr>
          <w:rFonts w:hint="eastAsia" w:asciiTheme="minorEastAsia" w:hAnsiTheme="minorEastAsia" w:cstheme="minorEastAsia"/>
          <w:kern w:val="0"/>
          <w:sz w:val="24"/>
          <w:szCs w:val="24"/>
          <w:highlight w:val="none"/>
          <w:lang w:val="en-US" w:eastAsia="zh-CN"/>
        </w:rPr>
        <w:t>未</w:t>
      </w:r>
      <w:r>
        <w:rPr>
          <w:rFonts w:hint="eastAsia" w:asciiTheme="minorEastAsia" w:hAnsiTheme="minorEastAsia" w:eastAsiaTheme="minorEastAsia" w:cstheme="minorEastAsia"/>
          <w:kern w:val="0"/>
          <w:sz w:val="24"/>
          <w:szCs w:val="24"/>
          <w:highlight w:val="none"/>
          <w:lang w:val="en-US" w:eastAsia="zh-CN"/>
        </w:rPr>
        <w:t>列入失信被执行人名单；</w:t>
      </w:r>
    </w:p>
    <w:p w14:paraId="46D0292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十、</w:t>
      </w:r>
      <w:r>
        <w:rPr>
          <w:rFonts w:hint="eastAsia" w:asciiTheme="minorEastAsia" w:hAnsiTheme="minorEastAsia" w:cstheme="minorEastAsia"/>
          <w:kern w:val="0"/>
          <w:sz w:val="24"/>
          <w:szCs w:val="24"/>
          <w:highlight w:val="none"/>
          <w:lang w:val="en-US" w:eastAsia="zh-CN"/>
        </w:rPr>
        <w:t>我单位承诺</w:t>
      </w:r>
      <w:r>
        <w:rPr>
          <w:rFonts w:hint="eastAsia" w:asciiTheme="minorEastAsia" w:hAnsiTheme="minorEastAsia" w:eastAsiaTheme="minorEastAsia" w:cstheme="minorEastAsia"/>
          <w:kern w:val="0"/>
          <w:sz w:val="24"/>
          <w:szCs w:val="24"/>
          <w:highlight w:val="none"/>
          <w:lang w:val="en-US" w:eastAsia="zh-CN"/>
        </w:rPr>
        <w:t>不向贵单位负责本项目的领导及相关人员进行利益输送；严格执行亲属回避制度，</w:t>
      </w:r>
      <w:r>
        <w:rPr>
          <w:rFonts w:hint="eastAsia" w:asciiTheme="minorEastAsia" w:hAnsiTheme="minorEastAsia" w:cstheme="minorEastAsia"/>
          <w:kern w:val="0"/>
          <w:sz w:val="24"/>
          <w:szCs w:val="24"/>
          <w:highlight w:val="none"/>
          <w:lang w:val="en-US" w:eastAsia="zh-CN"/>
        </w:rPr>
        <w:t>如</w:t>
      </w:r>
      <w:r>
        <w:rPr>
          <w:rFonts w:hint="eastAsia" w:asciiTheme="minorEastAsia" w:hAnsiTheme="minorEastAsia" w:eastAsiaTheme="minorEastAsia" w:cstheme="minorEastAsia"/>
          <w:kern w:val="0"/>
          <w:sz w:val="24"/>
          <w:szCs w:val="24"/>
          <w:highlight w:val="none"/>
          <w:lang w:val="en-US" w:eastAsia="zh-CN"/>
        </w:rPr>
        <w:t>贵单位负责本项目相关人员的配偶、子女及其配偶和其他直接利益相关人员为本单位工作人员的，</w:t>
      </w:r>
      <w:r>
        <w:rPr>
          <w:rFonts w:hint="eastAsia" w:asciiTheme="minorEastAsia" w:hAnsiTheme="minorEastAsia" w:cstheme="minorEastAsia"/>
          <w:kern w:val="0"/>
          <w:sz w:val="24"/>
          <w:szCs w:val="24"/>
          <w:highlight w:val="none"/>
          <w:lang w:val="en-US" w:eastAsia="zh-CN"/>
        </w:rPr>
        <w:t>我方</w:t>
      </w:r>
      <w:r>
        <w:rPr>
          <w:rFonts w:hint="eastAsia" w:asciiTheme="minorEastAsia" w:hAnsiTheme="minorEastAsia" w:eastAsiaTheme="minorEastAsia" w:cstheme="minorEastAsia"/>
          <w:kern w:val="0"/>
          <w:sz w:val="24"/>
          <w:szCs w:val="24"/>
          <w:highlight w:val="none"/>
          <w:lang w:val="en-US" w:eastAsia="zh-CN"/>
        </w:rPr>
        <w:t xml:space="preserve">不参与本项目投标活动；    </w:t>
      </w:r>
    </w:p>
    <w:p w14:paraId="3B56A6ED">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我方</w:t>
      </w:r>
      <w:r>
        <w:rPr>
          <w:rFonts w:hint="eastAsia" w:asciiTheme="minorEastAsia" w:hAnsiTheme="minorEastAsia" w:eastAsiaTheme="minorEastAsia" w:cstheme="minorEastAsia"/>
          <w:sz w:val="24"/>
          <w:szCs w:val="24"/>
          <w:highlight w:val="none"/>
          <w:lang w:val="en-US" w:eastAsia="zh-CN"/>
        </w:rPr>
        <w:t>如在投标过程和公示期间发生</w:t>
      </w:r>
      <w:r>
        <w:rPr>
          <w:rFonts w:hint="eastAsia" w:asciiTheme="minorEastAsia" w:hAnsiTheme="minorEastAsia" w:cstheme="minorEastAsia"/>
          <w:sz w:val="24"/>
          <w:szCs w:val="24"/>
          <w:highlight w:val="none"/>
          <w:lang w:val="en-US" w:eastAsia="zh-CN"/>
        </w:rPr>
        <w:t>质疑</w:t>
      </w:r>
      <w:r>
        <w:rPr>
          <w:rFonts w:hint="eastAsia" w:asciiTheme="minorEastAsia" w:hAnsiTheme="minorEastAsia" w:eastAsiaTheme="minorEastAsia" w:cstheme="minorEastAsia"/>
          <w:sz w:val="24"/>
          <w:szCs w:val="24"/>
          <w:highlight w:val="none"/>
          <w:lang w:val="en-US" w:eastAsia="zh-CN"/>
        </w:rPr>
        <w:t>投诉行为，保证</w:t>
      </w:r>
      <w:r>
        <w:rPr>
          <w:rFonts w:hint="eastAsia" w:asciiTheme="minorEastAsia" w:hAnsiTheme="minorEastAsia" w:cstheme="minorEastAsia"/>
          <w:sz w:val="24"/>
          <w:szCs w:val="24"/>
          <w:highlight w:val="none"/>
          <w:lang w:val="en-US" w:eastAsia="zh-CN"/>
        </w:rPr>
        <w:t>严格</w:t>
      </w:r>
      <w:r>
        <w:rPr>
          <w:rFonts w:hint="eastAsia" w:asciiTheme="minorEastAsia" w:hAnsiTheme="minorEastAsia" w:eastAsiaTheme="minorEastAsia" w:cstheme="minorEastAsia"/>
          <w:sz w:val="24"/>
          <w:szCs w:val="24"/>
          <w:highlight w:val="none"/>
          <w:lang w:val="en-US" w:eastAsia="zh-CN"/>
        </w:rPr>
        <w:t>按照政府采购相关规定和《政府采购质疑和投诉办法》（财政部令第 94 号）以及《关于印发山东省政府采购质疑与投诉实施办法》（鲁财采[2018]72 号）的要求在法定时限内如实填写质疑信息，并提供规定格式的质疑函等</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投诉内容符合要求，投诉材料加盖企业公章或由法定代表人授权委托人签字，并附有关身份证明复印件</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r>
        <w:rPr>
          <w:rFonts w:hint="eastAsia" w:asciiTheme="minorEastAsia" w:hAnsiTheme="minorEastAsia" w:cstheme="minorEastAsia"/>
          <w:sz w:val="24"/>
          <w:szCs w:val="24"/>
          <w:highlight w:val="none"/>
          <w:lang w:val="en-US" w:eastAsia="zh-CN"/>
        </w:rPr>
        <w:t>。</w:t>
      </w:r>
    </w:p>
    <w:p w14:paraId="1BE3D48B">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若有违反承诺内容的行为，自愿依法接受取消投标资格、记入信用档案、取消中标资格、没收投标保证金</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sz w:val="24"/>
          <w:szCs w:val="24"/>
          <w:highlight w:val="none"/>
          <w:lang w:val="en-US" w:eastAsia="zh-CN"/>
        </w:rPr>
        <w:t>三年内不得参与贵单位采购项目及上报财政部门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14:paraId="7F2EEBF8">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14:paraId="3202FA7D">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承诺人（公章）：</w:t>
      </w:r>
    </w:p>
    <w:p w14:paraId="66603288">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法定代表人（签字或盖章）：</w:t>
      </w:r>
    </w:p>
    <w:p w14:paraId="471A9D8E">
      <w:r>
        <w:rPr>
          <w:rFonts w:hint="eastAsia" w:asciiTheme="minorEastAsia" w:hAnsiTheme="minorEastAsia" w:cstheme="minorEastAsia"/>
          <w:kern w:val="0"/>
          <w:sz w:val="24"/>
          <w:szCs w:val="24"/>
          <w:highlight w:val="none"/>
          <w:lang w:val="en-US" w:eastAsia="zh-CN"/>
        </w:rPr>
        <w:t>日期：     年    月   日</w:t>
      </w:r>
      <w:r>
        <w:rPr>
          <w:rFonts w:hint="eastAsia" w:ascii="仿宋" w:hAnsi="仿宋" w:eastAsia="仿宋" w:cs="仿宋"/>
          <w:kern w:val="0"/>
          <w:sz w:val="24"/>
          <w:szCs w:val="24"/>
          <w:lang w:val="en-US" w:eastAsia="zh-CN"/>
        </w:rPr>
        <w:t xml:space="preserve"> </w:t>
      </w:r>
    </w:p>
    <w:p w14:paraId="113796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4FB7C"/>
    <w:multiLevelType w:val="singleLevel"/>
    <w:tmpl w:val="1164FB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5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41"/>
    <w:basedOn w:val="4"/>
    <w:uiPriority w:val="0"/>
    <w:rPr>
      <w:rFonts w:hint="default" w:ascii="MingLiU" w:hAnsi="MingLiU" w:eastAsia="MingLiU" w:cs="MingLiU"/>
      <w:color w:val="000000"/>
      <w:sz w:val="18"/>
      <w:szCs w:val="18"/>
      <w:u w:val="none"/>
    </w:rPr>
  </w:style>
  <w:style w:type="character" w:customStyle="1" w:styleId="6">
    <w:name w:val="font51"/>
    <w:basedOn w:val="4"/>
    <w:uiPriority w:val="0"/>
    <w:rPr>
      <w:rFonts w:hint="eastAsia" w:ascii="宋体" w:hAnsi="宋体" w:eastAsia="宋体" w:cs="宋体"/>
      <w:color w:val="000000"/>
      <w:sz w:val="18"/>
      <w:szCs w:val="18"/>
      <w:u w:val="none"/>
    </w:rPr>
  </w:style>
  <w:style w:type="paragraph" w:customStyle="1" w:styleId="7">
    <w:name w:val="p"/>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2025-09-17T08:07:07Z</dcterms:created>
  <dc:creator>Administrator</dc:creator>
  <cp:lastModifiedBy>没点穴的武侠不好看</cp:lastModifiedBy>
  <dcterms:modified xsi:type="dcterms:W3CDTF">2025-09-17T08:07:36Z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eyJoZGlkIjoiMDg5ZjZlZDY0Yjc2NzBkMzExNzMzMDljNDVlZmE4ODYiLCJ1c2VySWQiOiI0NTUzMTAzMzYifQ==</vt:lpwstr>
  </property>
  <property fmtid="{D5CDD505-2E9C-101B-9397-08002B2CF9AE}" pid="4" name="ICV">
    <vt:lpwstr>E89959A147E84397886B568E40CF7818_12</vt:lpwstr>
  </property>
</Properties>
</file>