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询价采购明细及相关说明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声明：所有递交报价文件的供应商均视为同意以下内容条款。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一、合同签订问题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1、设备价值2000元以上的医疗设备，需签订购销合同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2、设备价值2000元以下的医疗设备，不需签订购销合同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二、质保金及付款问题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1、设备价值3000元以上的医疗设备，付款方式为：供应商提供正规销售发票，设备验收合格后支付合同金额90%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余款质保期满无质量问题后付清。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2、设备价值3000元以下的医疗设备，付款方式为：供应商提供正规销售发票，设备验收合格后一次性付全款。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三、询价采购原则：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依据报价文件的资质、参数、价格等，</w:t>
      </w:r>
      <w:r>
        <w:rPr>
          <w:rFonts w:hint="eastAsia"/>
          <w:sz w:val="28"/>
          <w:szCs w:val="28"/>
          <w:lang w:val="en-US" w:eastAsia="zh-CN"/>
        </w:rPr>
        <w:t>申请科室、设备科、招标办等</w:t>
      </w:r>
      <w:r>
        <w:rPr>
          <w:rFonts w:hint="eastAsia"/>
          <w:sz w:val="28"/>
          <w:szCs w:val="28"/>
        </w:rPr>
        <w:t>共同评议。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四、询价采购货物明细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1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预算金额及</w:t>
            </w:r>
            <w:r>
              <w:rPr>
                <w:sz w:val="28"/>
                <w:szCs w:val="28"/>
              </w:rPr>
              <w:t>备注要求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特定电磁波治疗器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12台</w:t>
            </w:r>
          </w:p>
        </w:tc>
        <w:tc>
          <w:tcPr>
            <w:tcW w:w="4161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包二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电针仪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10台</w:t>
            </w:r>
          </w:p>
        </w:tc>
        <w:tc>
          <w:tcPr>
            <w:tcW w:w="416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包三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电动洗胃机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161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8500元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供应商需在报价文件中附加</w:t>
      </w:r>
      <w:r>
        <w:rPr>
          <w:rFonts w:hint="eastAsia"/>
          <w:color w:val="FF0000"/>
          <w:sz w:val="28"/>
          <w:szCs w:val="28"/>
        </w:rPr>
        <w:t>技术参数偏离表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color w:val="FF0000"/>
          <w:sz w:val="24"/>
          <w:szCs w:val="24"/>
        </w:rPr>
        <w:t>因供应商未提供技术参数偏离表或提供的参数偏离表不完整，有权视为同意作为采购商排序的最后一名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五、材料说明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报价文件附带以下资料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报价单（</w:t>
      </w:r>
      <w:r>
        <w:rPr>
          <w:rFonts w:hint="eastAsia" w:asciiTheme="minorEastAsia" w:hAnsiTheme="minorEastAsia"/>
          <w:color w:val="FF0000"/>
          <w:sz w:val="24"/>
          <w:szCs w:val="24"/>
        </w:rPr>
        <w:t>因未使用医院提供的报价单模板造成报价信息的不明确，有权视为同意作为采购商排序的最后一名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参数偏离表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、生产厂家资质文件：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营业执照、生产/经营许可证、产品注册证/备案登记表或同类文件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4、授权文件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经销商资质文件：</w:t>
      </w:r>
    </w:p>
    <w:p>
      <w:pPr>
        <w:rPr>
          <w:rFonts w:hint="eastAsia"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营业执照、经营许可证</w:t>
      </w:r>
      <w:r>
        <w:rPr>
          <w:rFonts w:hint="eastAsia" w:asciiTheme="minorEastAsia" w:hAnsiTheme="minorEastAsia"/>
          <w:color w:val="FF0000"/>
          <w:sz w:val="24"/>
          <w:szCs w:val="24"/>
        </w:rPr>
        <w:t>（所售设备需在经销商营业范围之内，二类医疗器械备案，三类许可）</w:t>
      </w:r>
    </w:p>
    <w:p>
      <w:pPr>
        <w:rPr>
          <w:rFonts w:hint="default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6、彩页或其他供应商认为有必要的文件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（按需提供，简洁明了）</w:t>
      </w:r>
    </w:p>
    <w:p>
      <w:pPr>
        <w:rPr>
          <w:rFonts w:hint="eastAsia" w:asciiTheme="minorEastAsia" w:hAnsiTheme="minorEastAsia"/>
          <w:i/>
          <w:i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i/>
          <w:iCs/>
          <w:color w:val="auto"/>
          <w:sz w:val="24"/>
          <w:szCs w:val="24"/>
          <w:u w:val="single"/>
          <w:lang w:val="en-US" w:eastAsia="zh-CN"/>
        </w:rPr>
        <w:t>按照上述顺序装订或扫描</w:t>
      </w:r>
    </w:p>
    <w:p>
      <w:pPr>
        <w:rPr>
          <w:rFonts w:hint="default" w:asciiTheme="minorEastAsia" w:hAnsiTheme="minorEastAsia"/>
          <w:color w:val="FF0000"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附报价单模板：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----------------------报价单模板--------------------------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潍坊高新技术产业开发区人民医院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医疗器械/配件询价采购报价单</w:t>
      </w:r>
    </w:p>
    <w:p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注：</w:t>
      </w:r>
      <w:r>
        <w:rPr>
          <w:rFonts w:hint="eastAsia"/>
          <w:color w:val="FF0000"/>
          <w:sz w:val="18"/>
          <w:szCs w:val="18"/>
        </w:rPr>
        <w:t>以下表格左侧项目不可修改删减，右侧红色字体填写完毕后删除，如有疑问可咨询0536-7516903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</w:p>
    <w:p>
      <w:pPr>
        <w:jc w:val="left"/>
        <w:rPr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/>
          <w:szCs w:val="21"/>
        </w:rPr>
        <w:t>（</w:t>
      </w:r>
      <w:r>
        <w:rPr>
          <w:rFonts w:hint="eastAsia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注：医疗器械需附上经销商资质文件、厂家资质文件、产品注册证或备案登记表；医院设备科有权根据实际需求追加认为需要的证明文件）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68"/>
        <w:gridCol w:w="228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包一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包二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产品/配件名称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设备必须与产品注册证或备案凭证名称一致，配件填写配件名称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设备生产厂家全称(配件非原厂家供货时，需同时填写并注明配件生产厂家)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规格/型号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医疗器械必须与产品注册证或备案凭证名称一致，维修配件填写配件型号</w:t>
            </w: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经销商/厂家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    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经销商/厂家承诺质保期：</w:t>
      </w:r>
      <w:r>
        <w:rPr>
          <w:rFonts w:hint="eastAsia"/>
          <w:sz w:val="24"/>
          <w:szCs w:val="24"/>
          <w:u w:val="single"/>
        </w:rPr>
        <w:t xml:space="preserve">验收之日起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经销商/厂家报价有效期限：</w:t>
      </w:r>
      <w:r>
        <w:rPr>
          <w:rFonts w:hint="eastAsia"/>
          <w:sz w:val="24"/>
          <w:szCs w:val="24"/>
          <w:u w:val="single"/>
        </w:rPr>
        <w:t xml:space="preserve">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经销商/厂家名称：（</w:t>
      </w:r>
      <w:r>
        <w:rPr>
          <w:rFonts w:hint="eastAsia"/>
          <w:b/>
          <w:sz w:val="24"/>
          <w:szCs w:val="24"/>
        </w:rPr>
        <w:t>盖章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经销商/厂家电子邮箱：</w:t>
      </w:r>
      <w:r>
        <w:rPr>
          <w:rFonts w:hint="eastAsia"/>
          <w:sz w:val="24"/>
          <w:szCs w:val="24"/>
          <w:u w:val="single"/>
        </w:rPr>
        <w:t xml:space="preserve">           必填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供货时间：签订合同或收到相关通知之日起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天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以下空白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-------------------------报价单模板止----------------------</w:t>
      </w: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>**设备</w:t>
      </w:r>
      <w:r>
        <w:rPr>
          <w:rFonts w:hint="eastAsia"/>
          <w:b/>
          <w:sz w:val="28"/>
          <w:szCs w:val="28"/>
          <w:lang w:val="en-US" w:eastAsia="zh-CN"/>
        </w:rPr>
        <w:t>参数偏离表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700"/>
        <w:gridCol w:w="2468"/>
        <w:gridCol w:w="1172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询价文件要求参数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报价文件参数</w:t>
            </w:r>
          </w:p>
        </w:tc>
        <w:tc>
          <w:tcPr>
            <w:tcW w:w="117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正偏离/负偏离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1" w:name="_GoBack" w:colFirst="0" w:colLast="4"/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公司名称（盖章）：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-----------------------------------------------------------------------------------------------------------------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六、货物参数</w:t>
      </w:r>
    </w:p>
    <w:p>
      <w:pPr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包一：特定电磁波治疗器</w:t>
      </w:r>
      <w:r>
        <w:rPr>
          <w:rFonts w:hint="eastAsia"/>
          <w:b w:val="0"/>
          <w:bCs/>
          <w:color w:val="C00000"/>
          <w:sz w:val="21"/>
          <w:szCs w:val="21"/>
          <w:lang w:val="en-US" w:eastAsia="zh-CN"/>
        </w:rPr>
        <w:t>（不强制要求授权文件）</w:t>
      </w:r>
    </w:p>
    <w:p>
      <w:pPr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1、电源：220V市电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2、功率约300W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3、产品样式：立式单头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4、主要波谱范围：2～25 微米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5、计时方式：0—60 分钟或常开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6、辐射板直径约166mm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7、支臂伸缩范围：0-560mm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8、仰角：0-270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9、方位角：360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10、内部线路接线干净整洁，设备故障率低，维修方便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11、带防倾倒装置，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12、</w:t>
      </w:r>
      <w:r>
        <w:rPr>
          <w:rFonts w:hint="eastAsia" w:asciiTheme="minorEastAsia" w:hAnsiTheme="minorEastAsia"/>
          <w:sz w:val="28"/>
          <w:szCs w:val="28"/>
        </w:rPr>
        <w:t>配件要求：发热盘、定时器、轮子等常用配件需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单独</w:t>
      </w:r>
      <w:r>
        <w:rPr>
          <w:rFonts w:hint="eastAsia" w:asciiTheme="minorEastAsia" w:hAnsiTheme="minorEastAsia"/>
          <w:sz w:val="28"/>
          <w:szCs w:val="28"/>
        </w:rPr>
        <w:t>报价，并对配件进行质保期等相关承诺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包二：电针仪</w:t>
      </w:r>
      <w:r>
        <w:rPr>
          <w:rFonts w:hint="eastAsia"/>
          <w:b w:val="0"/>
          <w:bCs/>
          <w:color w:val="C00000"/>
          <w:sz w:val="21"/>
          <w:szCs w:val="21"/>
          <w:lang w:val="en-US" w:eastAsia="zh-CN"/>
        </w:rPr>
        <w:t>（不强制要求授权文件）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1、直流供电：6-9V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2、输出波形：双向尖脉冲，脉宽1.0ms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3、输出频率：2-40次/秒，连续可调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4、输出强度：0-30C连续可调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5、输出组数：可同时用于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个穴位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6、设备整体结构美观大方，外壳厚实耐用，并提供设备实物图片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包三、电动洗胃机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1、电源条件：市电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2、洗胃周期：≤40S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3、冲液量：250~350ml/次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4、吸液量：350~450ml/次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5、噪声：≤65dB（A）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6、流量：≥2.0L/min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7、压力控制：冲、吸压力设定为47~67kPa范围内，连续运行误差不大于±5kPa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8、洗胃机款式：台式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7191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5C61B"/>
    <w:multiLevelType w:val="singleLevel"/>
    <w:tmpl w:val="B045C6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zk1ZWI4MmZlMThkN2JjODIzNTljYjFkOTQ2ZjUifQ=="/>
  </w:docVars>
  <w:rsids>
    <w:rsidRoot w:val="00FF3415"/>
    <w:rsid w:val="0004378C"/>
    <w:rsid w:val="000B1D27"/>
    <w:rsid w:val="001A388F"/>
    <w:rsid w:val="001D788F"/>
    <w:rsid w:val="00200BF5"/>
    <w:rsid w:val="00202FFF"/>
    <w:rsid w:val="002606EE"/>
    <w:rsid w:val="0028152E"/>
    <w:rsid w:val="002857A6"/>
    <w:rsid w:val="00292CA2"/>
    <w:rsid w:val="00294A65"/>
    <w:rsid w:val="002B25C2"/>
    <w:rsid w:val="003A6701"/>
    <w:rsid w:val="003B0BE9"/>
    <w:rsid w:val="003E2B35"/>
    <w:rsid w:val="0040547F"/>
    <w:rsid w:val="00412BAE"/>
    <w:rsid w:val="0042022F"/>
    <w:rsid w:val="00421277"/>
    <w:rsid w:val="00433832"/>
    <w:rsid w:val="004760CB"/>
    <w:rsid w:val="004E6599"/>
    <w:rsid w:val="00530A4B"/>
    <w:rsid w:val="00543EF0"/>
    <w:rsid w:val="00544CF8"/>
    <w:rsid w:val="00554F85"/>
    <w:rsid w:val="00634033"/>
    <w:rsid w:val="00695AE1"/>
    <w:rsid w:val="006C4899"/>
    <w:rsid w:val="006D12F1"/>
    <w:rsid w:val="006E634D"/>
    <w:rsid w:val="007020EF"/>
    <w:rsid w:val="007311C3"/>
    <w:rsid w:val="00780A39"/>
    <w:rsid w:val="007A44E6"/>
    <w:rsid w:val="007C0A96"/>
    <w:rsid w:val="0083088A"/>
    <w:rsid w:val="00867C1F"/>
    <w:rsid w:val="0092525F"/>
    <w:rsid w:val="0099377B"/>
    <w:rsid w:val="00A30402"/>
    <w:rsid w:val="00A41882"/>
    <w:rsid w:val="00A42434"/>
    <w:rsid w:val="00A60139"/>
    <w:rsid w:val="00AB0D13"/>
    <w:rsid w:val="00AB6949"/>
    <w:rsid w:val="00AD12CC"/>
    <w:rsid w:val="00B3348B"/>
    <w:rsid w:val="00B61DB9"/>
    <w:rsid w:val="00B65978"/>
    <w:rsid w:val="00B67628"/>
    <w:rsid w:val="00B9220E"/>
    <w:rsid w:val="00BD73AC"/>
    <w:rsid w:val="00C226F2"/>
    <w:rsid w:val="00C278FF"/>
    <w:rsid w:val="00C40730"/>
    <w:rsid w:val="00C574C7"/>
    <w:rsid w:val="00C63D1A"/>
    <w:rsid w:val="00C82E60"/>
    <w:rsid w:val="00CF1E1D"/>
    <w:rsid w:val="00D006AC"/>
    <w:rsid w:val="00D12697"/>
    <w:rsid w:val="00D2073A"/>
    <w:rsid w:val="00D34D48"/>
    <w:rsid w:val="00D675E9"/>
    <w:rsid w:val="00D94D79"/>
    <w:rsid w:val="00DA202B"/>
    <w:rsid w:val="00DE6892"/>
    <w:rsid w:val="00ED1317"/>
    <w:rsid w:val="00EF3FC4"/>
    <w:rsid w:val="00F22C26"/>
    <w:rsid w:val="00F41060"/>
    <w:rsid w:val="00F573DA"/>
    <w:rsid w:val="00FA61FB"/>
    <w:rsid w:val="00FD172E"/>
    <w:rsid w:val="00FF3415"/>
    <w:rsid w:val="13DE2925"/>
    <w:rsid w:val="1E445232"/>
    <w:rsid w:val="24700DE8"/>
    <w:rsid w:val="374C0986"/>
    <w:rsid w:val="3E917496"/>
    <w:rsid w:val="4CAE5723"/>
    <w:rsid w:val="55AD6577"/>
    <w:rsid w:val="569F00B6"/>
    <w:rsid w:val="5A0E3D6D"/>
    <w:rsid w:val="69C20759"/>
    <w:rsid w:val="74D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1452</Words>
  <Characters>1773</Characters>
  <Lines>24</Lines>
  <Paragraphs>6</Paragraphs>
  <TotalTime>1</TotalTime>
  <ScaleCrop>false</ScaleCrop>
  <LinksUpToDate>false</LinksUpToDate>
  <CharactersWithSpaces>2179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2020-11-20T01:09:00Z</dcterms:created>
  <dc:creator>Sky123.Org</dc:creator>
  <cp:lastModifiedBy>没点穴的武侠不好看</cp:lastModifiedBy>
  <dcterms:modified xsi:type="dcterms:W3CDTF">2023-03-01T05:30:57Z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1CF0ACCFBEED4FCC815AA4902E22E70B</vt:lpwstr>
  </property>
</Properties>
</file>