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eastAsia="zh-CN"/>
              </w:rPr>
              <w:t>医用</w:t>
            </w:r>
            <w:r>
              <w:rPr>
                <w:rFonts w:hint="eastAsia" w:cs="宋体" w:asciiTheme="minorEastAsia" w:hAnsiTheme="minorEastAsia"/>
                <w:color w:val="333333"/>
                <w:kern w:val="0"/>
                <w:szCs w:val="21"/>
              </w:rPr>
              <w:t>洁净工作台</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top"/>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防褥疮充气床垫</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23个</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6900元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包三</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输液泵</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4</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包四</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注射泵</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3</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10500元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注：供应商若同时响应上述多个包的设备报价，需每个包单独一份报价材料，并在封面注明所响应的报价包数及货物名称。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kern w:val="0"/>
          <w:sz w:val="28"/>
          <w:szCs w:val="28"/>
          <w:lang w:val="en-US" w:eastAsia="zh-CN"/>
        </w:rPr>
        <w:t>、</w:t>
      </w:r>
      <w:r>
        <w:rPr>
          <w:rFonts w:hint="eastAsia" w:asciiTheme="minorEastAsia" w:hAnsiTheme="minorEastAsia" w:eastAsiaTheme="minorEastAsia" w:cstheme="minorEastAsia"/>
          <w:b/>
          <w:bCs/>
          <w:kern w:val="0"/>
          <w:sz w:val="28"/>
          <w:szCs w:val="28"/>
          <w:lang w:eastAsia="zh-CN"/>
        </w:rPr>
        <w:t>医用</w:t>
      </w:r>
      <w:r>
        <w:rPr>
          <w:rFonts w:hint="eastAsia" w:asciiTheme="minorEastAsia" w:hAnsiTheme="minorEastAsia" w:eastAsiaTheme="minorEastAsia" w:cstheme="minorEastAsia"/>
          <w:b/>
          <w:bCs/>
          <w:kern w:val="0"/>
          <w:sz w:val="28"/>
          <w:szCs w:val="28"/>
        </w:rPr>
        <w:t>洁净工作台</w:t>
      </w:r>
    </w:p>
    <w:p>
      <w:pPr>
        <w:widowControl/>
        <w:spacing w:before="75" w:after="75"/>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1、技术参数</w:t>
      </w:r>
    </w:p>
    <w:p>
      <w:pPr>
        <w:widowControl/>
        <w:spacing w:before="75" w:after="75"/>
        <w:ind w:firstLine="280" w:firstLineChars="100"/>
        <w:rPr>
          <w:rFonts w:hint="eastAsia" w:asciiTheme="minorEastAsia" w:hAnsiTheme="minorEastAsia" w:eastAsiaTheme="minorEastAsia" w:cstheme="minorEastAsia"/>
          <w:bCs/>
          <w:kern w:val="0"/>
          <w:sz w:val="28"/>
          <w:szCs w:val="28"/>
          <w:lang w:val="en-US" w:eastAsia="zh-CN"/>
        </w:rPr>
      </w:pPr>
      <w:r>
        <w:rPr>
          <w:rFonts w:hint="eastAsia" w:asciiTheme="minorEastAsia" w:hAnsiTheme="minorEastAsia" w:eastAsiaTheme="minorEastAsia" w:cstheme="minorEastAsia"/>
          <w:bCs/>
          <w:kern w:val="0"/>
          <w:sz w:val="28"/>
          <w:szCs w:val="28"/>
        </w:rPr>
        <w:t>1.1 外部尺寸:</w:t>
      </w:r>
      <w:r>
        <w:rPr>
          <w:rFonts w:hint="eastAsia" w:asciiTheme="minorEastAsia" w:hAnsiTheme="minorEastAsia" w:eastAsiaTheme="minorEastAsia" w:cstheme="minorEastAsia"/>
          <w:bCs/>
          <w:kern w:val="0"/>
          <w:sz w:val="28"/>
          <w:szCs w:val="28"/>
          <w:lang w:val="en-US" w:eastAsia="zh-CN"/>
        </w:rPr>
        <w:t>1460</w:t>
      </w:r>
      <w:r>
        <w:rPr>
          <w:rFonts w:hint="eastAsia" w:asciiTheme="minorEastAsia" w:hAnsiTheme="minorEastAsia" w:eastAsiaTheme="minorEastAsia" w:cstheme="minorEastAsia"/>
          <w:bCs/>
          <w:kern w:val="0"/>
          <w:sz w:val="28"/>
          <w:szCs w:val="28"/>
        </w:rPr>
        <w:t>mm×</w:t>
      </w:r>
      <w:r>
        <w:rPr>
          <w:rFonts w:hint="eastAsia" w:asciiTheme="minorEastAsia" w:hAnsiTheme="minorEastAsia" w:eastAsiaTheme="minorEastAsia" w:cstheme="minorEastAsia"/>
          <w:bCs/>
          <w:kern w:val="0"/>
          <w:sz w:val="28"/>
          <w:szCs w:val="28"/>
          <w:lang w:val="en-US" w:eastAsia="zh-CN"/>
        </w:rPr>
        <w:t>620</w:t>
      </w:r>
      <w:r>
        <w:rPr>
          <w:rFonts w:hint="eastAsia" w:asciiTheme="minorEastAsia" w:hAnsiTheme="minorEastAsia" w:eastAsiaTheme="minorEastAsia" w:cstheme="minorEastAsia"/>
          <w:bCs/>
          <w:kern w:val="0"/>
          <w:sz w:val="28"/>
          <w:szCs w:val="28"/>
        </w:rPr>
        <w:t>mm×1</w:t>
      </w:r>
      <w:r>
        <w:rPr>
          <w:rFonts w:hint="eastAsia" w:asciiTheme="minorEastAsia" w:hAnsiTheme="minorEastAsia" w:eastAsiaTheme="minorEastAsia" w:cstheme="minorEastAsia"/>
          <w:bCs/>
          <w:kern w:val="0"/>
          <w:sz w:val="28"/>
          <w:szCs w:val="28"/>
          <w:lang w:val="en-US" w:eastAsia="zh-CN"/>
        </w:rPr>
        <w:t>85</w:t>
      </w:r>
      <w:r>
        <w:rPr>
          <w:rFonts w:hint="eastAsia" w:asciiTheme="minorEastAsia" w:hAnsiTheme="minorEastAsia" w:eastAsiaTheme="minorEastAsia" w:cstheme="minorEastAsia"/>
          <w:bCs/>
          <w:kern w:val="0"/>
          <w:sz w:val="28"/>
          <w:szCs w:val="28"/>
        </w:rPr>
        <w:t>0mm</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lang w:val="en-US" w:eastAsia="zh-CN"/>
        </w:rPr>
        <w:t>误差10%；</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1.2 内部尺寸:</w:t>
      </w:r>
      <w:r>
        <w:rPr>
          <w:rFonts w:hint="eastAsia" w:asciiTheme="minorEastAsia" w:hAnsiTheme="minorEastAsia" w:eastAsiaTheme="minorEastAsia" w:cstheme="minorEastAsia"/>
          <w:bCs/>
          <w:kern w:val="0"/>
          <w:sz w:val="28"/>
          <w:szCs w:val="28"/>
          <w:lang w:val="en-US" w:eastAsia="zh-CN"/>
        </w:rPr>
        <w:t>1335</w:t>
      </w:r>
      <w:r>
        <w:rPr>
          <w:rFonts w:hint="eastAsia" w:asciiTheme="minorEastAsia" w:hAnsiTheme="minorEastAsia" w:eastAsiaTheme="minorEastAsia" w:cstheme="minorEastAsia"/>
          <w:bCs/>
          <w:kern w:val="0"/>
          <w:sz w:val="28"/>
          <w:szCs w:val="28"/>
        </w:rPr>
        <w:t>mm ×</w:t>
      </w:r>
      <w:r>
        <w:rPr>
          <w:rFonts w:hint="eastAsia" w:asciiTheme="minorEastAsia" w:hAnsiTheme="minorEastAsia" w:eastAsiaTheme="minorEastAsia" w:cstheme="minorEastAsia"/>
          <w:bCs/>
          <w:kern w:val="0"/>
          <w:sz w:val="28"/>
          <w:szCs w:val="28"/>
          <w:lang w:val="en-US" w:eastAsia="zh-CN"/>
        </w:rPr>
        <w:t>530</w:t>
      </w:r>
      <w:r>
        <w:rPr>
          <w:rFonts w:hint="eastAsia" w:asciiTheme="minorEastAsia" w:hAnsiTheme="minorEastAsia" w:eastAsiaTheme="minorEastAsia" w:cstheme="minorEastAsia"/>
          <w:bCs/>
          <w:kern w:val="0"/>
          <w:sz w:val="28"/>
          <w:szCs w:val="28"/>
        </w:rPr>
        <w:t>mm×6</w:t>
      </w:r>
      <w:r>
        <w:rPr>
          <w:rFonts w:hint="eastAsia" w:asciiTheme="minorEastAsia" w:hAnsiTheme="minorEastAsia" w:eastAsiaTheme="minorEastAsia" w:cstheme="minorEastAsia"/>
          <w:bCs/>
          <w:kern w:val="0"/>
          <w:sz w:val="28"/>
          <w:szCs w:val="28"/>
          <w:lang w:val="en-US" w:eastAsia="zh-CN"/>
        </w:rPr>
        <w:t>50</w:t>
      </w:r>
      <w:r>
        <w:rPr>
          <w:rFonts w:hint="eastAsia" w:asciiTheme="minorEastAsia" w:hAnsiTheme="minorEastAsia" w:eastAsiaTheme="minorEastAsia" w:cstheme="minorEastAsia"/>
          <w:bCs/>
          <w:kern w:val="0"/>
          <w:sz w:val="28"/>
          <w:szCs w:val="28"/>
        </w:rPr>
        <w:t>mm</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lang w:val="en-US" w:eastAsia="zh-CN"/>
        </w:rPr>
        <w:t>误差10%；</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1.3 过滤器尺寸：</w:t>
      </w:r>
      <w:r>
        <w:rPr>
          <w:rFonts w:hint="eastAsia" w:asciiTheme="minorEastAsia" w:hAnsiTheme="minorEastAsia" w:eastAsiaTheme="minorEastAsia" w:cstheme="minorEastAsia"/>
          <w:bCs/>
          <w:kern w:val="0"/>
          <w:sz w:val="28"/>
          <w:szCs w:val="28"/>
          <w:lang w:val="en-US" w:eastAsia="zh-CN"/>
        </w:rPr>
        <w:t>1300</w:t>
      </w:r>
      <w:r>
        <w:rPr>
          <w:rFonts w:hint="eastAsia" w:asciiTheme="minorEastAsia" w:hAnsiTheme="minorEastAsia" w:eastAsiaTheme="minorEastAsia" w:cstheme="minorEastAsia"/>
          <w:bCs/>
          <w:kern w:val="0"/>
          <w:sz w:val="28"/>
          <w:szCs w:val="28"/>
        </w:rPr>
        <w:t>mm×4</w:t>
      </w:r>
      <w:r>
        <w:rPr>
          <w:rFonts w:hint="eastAsia" w:asciiTheme="minorEastAsia" w:hAnsiTheme="minorEastAsia" w:eastAsiaTheme="minorEastAsia" w:cstheme="minorEastAsia"/>
          <w:bCs/>
          <w:kern w:val="0"/>
          <w:sz w:val="28"/>
          <w:szCs w:val="28"/>
          <w:lang w:val="en-US" w:eastAsia="zh-CN"/>
        </w:rPr>
        <w:t>5</w:t>
      </w:r>
      <w:r>
        <w:rPr>
          <w:rFonts w:hint="eastAsia" w:asciiTheme="minorEastAsia" w:hAnsiTheme="minorEastAsia" w:eastAsiaTheme="minorEastAsia" w:cstheme="minorEastAsia"/>
          <w:bCs/>
          <w:kern w:val="0"/>
          <w:sz w:val="28"/>
          <w:szCs w:val="28"/>
        </w:rPr>
        <w:t>0mm×69mm</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lang w:val="en-US" w:eastAsia="zh-CN"/>
        </w:rPr>
        <w:t>误差10%；</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 xml:space="preserve">1.4 </w:t>
      </w:r>
      <w:r>
        <w:rPr>
          <w:rFonts w:hint="eastAsia" w:asciiTheme="minorEastAsia" w:hAnsiTheme="minorEastAsia" w:eastAsiaTheme="minorEastAsia" w:cstheme="minorEastAsia"/>
          <w:bCs/>
          <w:kern w:val="0"/>
          <w:sz w:val="28"/>
          <w:szCs w:val="28"/>
          <w:lang w:val="en-US" w:eastAsia="zh-CN"/>
        </w:rPr>
        <w:t>洁净等级：ISO5级（ISO Class5），100级（美联邦209E）Class100（Fed 209E</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1.5 气流流速：0.30～0.45m/s；</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1.6 紫外灯功率：</w:t>
      </w:r>
      <w:r>
        <w:rPr>
          <w:rFonts w:hint="eastAsia" w:asciiTheme="minorEastAsia" w:hAnsiTheme="minorEastAsia" w:eastAsiaTheme="minorEastAsia" w:cstheme="minorEastAsia"/>
          <w:bCs/>
          <w:kern w:val="0"/>
          <w:sz w:val="28"/>
          <w:szCs w:val="28"/>
          <w:lang w:val="en-US" w:eastAsia="zh-CN"/>
        </w:rPr>
        <w:t>40</w:t>
      </w:r>
      <w:r>
        <w:rPr>
          <w:rFonts w:hint="eastAsia" w:asciiTheme="minorEastAsia" w:hAnsiTheme="minorEastAsia" w:eastAsiaTheme="minorEastAsia" w:cstheme="minorEastAsia"/>
          <w:bCs/>
          <w:kern w:val="0"/>
          <w:sz w:val="28"/>
          <w:szCs w:val="28"/>
        </w:rPr>
        <w:t>W；</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1.7 LED日光灯功率：</w:t>
      </w:r>
      <w:r>
        <w:rPr>
          <w:rFonts w:hint="eastAsia" w:asciiTheme="minorEastAsia" w:hAnsiTheme="minorEastAsia" w:eastAsiaTheme="minorEastAsia" w:cstheme="minorEastAsia"/>
          <w:bCs/>
          <w:kern w:val="0"/>
          <w:sz w:val="28"/>
          <w:szCs w:val="28"/>
          <w:lang w:val="en-US" w:eastAsia="zh-CN"/>
        </w:rPr>
        <w:t>16</w:t>
      </w:r>
      <w:r>
        <w:rPr>
          <w:rFonts w:hint="eastAsia" w:asciiTheme="minorEastAsia" w:hAnsiTheme="minorEastAsia" w:eastAsiaTheme="minorEastAsia" w:cstheme="minorEastAsia"/>
          <w:bCs/>
          <w:kern w:val="0"/>
          <w:sz w:val="28"/>
          <w:szCs w:val="28"/>
        </w:rPr>
        <w:t>W；</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1.8 前窗玻璃最大开口高度：400mm；</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1.9 前窗玻璃开口安全操作高度：200-350mm；</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1.10 噪音≤65dB(A)；</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1.11 风机流量：750 m³/h；</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1.12 产品安全性：菌落数≤0.5CFU/30min；</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1.13 照明：≥300lx；</w:t>
      </w:r>
    </w:p>
    <w:p>
      <w:pPr>
        <w:widowControl/>
        <w:spacing w:before="75" w:after="75"/>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2、结构特点</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2.1 洁净台分类：垂直层流、单面操作；</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2.2 过滤效率:过滤器均采用无隔板高效过滤器，对直径0.3μm颗粒过滤效率为99.99</w:t>
      </w:r>
      <w:r>
        <w:rPr>
          <w:rFonts w:hint="eastAsia" w:asciiTheme="minorEastAsia" w:hAnsiTheme="minorEastAsia" w:eastAsiaTheme="minorEastAsia" w:cstheme="minorEastAsia"/>
          <w:bCs/>
          <w:kern w:val="0"/>
          <w:sz w:val="28"/>
          <w:szCs w:val="28"/>
          <w:lang w:val="en-US" w:eastAsia="zh-CN"/>
        </w:rPr>
        <w:t>5</w:t>
      </w:r>
      <w:r>
        <w:rPr>
          <w:rFonts w:hint="eastAsia" w:asciiTheme="minorEastAsia" w:hAnsiTheme="minorEastAsia" w:eastAsiaTheme="minorEastAsia" w:cstheme="minorEastAsia"/>
          <w:bCs/>
          <w:kern w:val="0"/>
          <w:sz w:val="28"/>
          <w:szCs w:val="28"/>
        </w:rPr>
        <w:t>%；</w:t>
      </w:r>
    </w:p>
    <w:p>
      <w:pPr>
        <w:widowControl/>
        <w:spacing w:before="75" w:after="75"/>
        <w:ind w:firstLine="280" w:firstLineChars="100"/>
        <w:rPr>
          <w:rFonts w:hint="eastAsia" w:asciiTheme="minorEastAsia" w:hAnsiTheme="minorEastAsia" w:eastAsiaTheme="minorEastAsia" w:cstheme="minorEastAsia"/>
          <w:bCs/>
          <w:kern w:val="0"/>
          <w:sz w:val="28"/>
          <w:szCs w:val="28"/>
          <w:lang w:val="en-US" w:eastAsia="zh-CN"/>
        </w:rPr>
      </w:pPr>
      <w:r>
        <w:rPr>
          <w:rFonts w:hint="eastAsia" w:asciiTheme="minorEastAsia" w:hAnsiTheme="minorEastAsia" w:eastAsiaTheme="minorEastAsia" w:cstheme="minorEastAsia"/>
          <w:bCs/>
          <w:kern w:val="0"/>
          <w:sz w:val="28"/>
          <w:szCs w:val="28"/>
          <w:lang w:val="en-US" w:eastAsia="zh-CN"/>
        </w:rPr>
        <w:t>2.3 具有预过滤器，能够有效拦截大的颗粒物及杂质，有效延长高效过滤器的使用寿命；</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4</w:t>
      </w:r>
      <w:r>
        <w:rPr>
          <w:rFonts w:hint="eastAsia" w:asciiTheme="minorEastAsia" w:hAnsiTheme="minorEastAsia" w:eastAsiaTheme="minorEastAsia" w:cstheme="minorEastAsia"/>
          <w:bCs/>
          <w:kern w:val="0"/>
          <w:sz w:val="28"/>
          <w:szCs w:val="28"/>
        </w:rPr>
        <w:t xml:space="preserve"> 工作区台面</w:t>
      </w:r>
      <w:r>
        <w:rPr>
          <w:rFonts w:hint="eastAsia" w:asciiTheme="minorEastAsia" w:hAnsiTheme="minorEastAsia" w:eastAsiaTheme="minorEastAsia" w:cstheme="minorEastAsia"/>
          <w:bCs/>
          <w:kern w:val="0"/>
          <w:sz w:val="28"/>
          <w:szCs w:val="28"/>
          <w:lang w:eastAsia="zh-CN"/>
        </w:rPr>
        <w:t>选用优质</w:t>
      </w:r>
      <w:r>
        <w:rPr>
          <w:rFonts w:hint="eastAsia" w:asciiTheme="minorEastAsia" w:hAnsiTheme="minorEastAsia" w:eastAsiaTheme="minorEastAsia" w:cstheme="minorEastAsia"/>
          <w:bCs/>
          <w:kern w:val="0"/>
          <w:sz w:val="28"/>
          <w:szCs w:val="28"/>
          <w:lang w:val="en-US" w:eastAsia="zh-CN"/>
        </w:rPr>
        <w:t>304</w:t>
      </w:r>
      <w:r>
        <w:rPr>
          <w:rFonts w:hint="eastAsia" w:asciiTheme="minorEastAsia" w:hAnsiTheme="minorEastAsia" w:eastAsiaTheme="minorEastAsia" w:cstheme="minorEastAsia"/>
          <w:bCs/>
          <w:kern w:val="0"/>
          <w:sz w:val="28"/>
          <w:szCs w:val="28"/>
        </w:rPr>
        <w:t>不锈钢材质，美观</w:t>
      </w:r>
      <w:r>
        <w:rPr>
          <w:rFonts w:hint="eastAsia" w:asciiTheme="minorEastAsia" w:hAnsiTheme="minorEastAsia" w:eastAsiaTheme="minorEastAsia" w:cstheme="minorEastAsia"/>
          <w:bCs/>
          <w:kern w:val="0"/>
          <w:sz w:val="28"/>
          <w:szCs w:val="28"/>
          <w:lang w:eastAsia="zh-CN"/>
        </w:rPr>
        <w:t>、易清理、</w:t>
      </w:r>
      <w:r>
        <w:rPr>
          <w:rFonts w:hint="eastAsia" w:asciiTheme="minorEastAsia" w:hAnsiTheme="minorEastAsia" w:eastAsiaTheme="minorEastAsia" w:cstheme="minorEastAsia"/>
          <w:bCs/>
          <w:kern w:val="0"/>
          <w:sz w:val="28"/>
          <w:szCs w:val="28"/>
        </w:rPr>
        <w:t>耐腐蚀；</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5</w:t>
      </w:r>
      <w:r>
        <w:rPr>
          <w:rFonts w:hint="eastAsia" w:asciiTheme="minorEastAsia" w:hAnsiTheme="minorEastAsia" w:eastAsiaTheme="minorEastAsia" w:cstheme="minorEastAsia"/>
          <w:bCs/>
          <w:kern w:val="0"/>
          <w:sz w:val="28"/>
          <w:szCs w:val="28"/>
        </w:rPr>
        <w:t xml:space="preserve"> </w:t>
      </w:r>
      <w:r>
        <w:rPr>
          <w:rFonts w:hint="eastAsia" w:asciiTheme="minorEastAsia" w:hAnsiTheme="minorEastAsia" w:eastAsiaTheme="minorEastAsia" w:cstheme="minorEastAsia"/>
          <w:bCs/>
          <w:kern w:val="0"/>
          <w:sz w:val="28"/>
          <w:szCs w:val="28"/>
          <w:lang w:eastAsia="zh-CN"/>
        </w:rPr>
        <w:t>箱体采用优质冷轧钢板静电喷涂，美观、稳定性好</w:t>
      </w:r>
      <w:r>
        <w:rPr>
          <w:rFonts w:hint="eastAsia" w:asciiTheme="minorEastAsia" w:hAnsiTheme="minorEastAsia" w:eastAsiaTheme="minorEastAsia" w:cstheme="minorEastAsia"/>
          <w:bCs/>
          <w:kern w:val="0"/>
          <w:sz w:val="28"/>
          <w:szCs w:val="28"/>
        </w:rPr>
        <w:t>；</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6</w:t>
      </w:r>
      <w:r>
        <w:rPr>
          <w:rFonts w:hint="eastAsia" w:asciiTheme="minorEastAsia" w:hAnsiTheme="minorEastAsia" w:eastAsiaTheme="minorEastAsia" w:cstheme="minorEastAsia"/>
          <w:bCs/>
          <w:kern w:val="0"/>
          <w:sz w:val="28"/>
          <w:szCs w:val="28"/>
        </w:rPr>
        <w:t xml:space="preserve"> 控制面板按键由风机键、照明键、紫外键、电源键、插座键、风量减小键、风量增大键组成，易于操作；显示屏显示内容有：风机的风速、显示时间、紫外灯的工作时间、过滤器的工作时间；</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7</w:t>
      </w:r>
      <w:r>
        <w:rPr>
          <w:rFonts w:hint="eastAsia" w:asciiTheme="minorEastAsia" w:hAnsiTheme="minorEastAsia" w:eastAsiaTheme="minorEastAsia" w:cstheme="minorEastAsia"/>
          <w:bCs/>
          <w:kern w:val="0"/>
          <w:sz w:val="28"/>
          <w:szCs w:val="28"/>
        </w:rPr>
        <w:t xml:space="preserve"> 洁净台前视窗是采用5mm厚钢化玻璃的手动视窗，玻璃门-配重结构，上下开启灵活方便，行程范围内任意高度悬停；</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8</w:t>
      </w:r>
      <w:r>
        <w:rPr>
          <w:rFonts w:hint="eastAsia" w:asciiTheme="minorEastAsia" w:hAnsiTheme="minorEastAsia" w:eastAsiaTheme="minorEastAsia" w:cstheme="minorEastAsia"/>
          <w:bCs/>
          <w:kern w:val="0"/>
          <w:sz w:val="28"/>
          <w:szCs w:val="28"/>
        </w:rPr>
        <w:t xml:space="preserve"> 紫外灯与风机、日光灯互锁功能，即当风机、日光灯工作时，紫外灯无法开启，保护操作人员；</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w:t>
      </w:r>
      <w:r>
        <w:rPr>
          <w:rFonts w:hint="eastAsia" w:asciiTheme="minorEastAsia" w:hAnsiTheme="minorEastAsia" w:eastAsiaTheme="minorEastAsia" w:cstheme="minorEastAsia"/>
          <w:bCs/>
          <w:kern w:val="0"/>
          <w:sz w:val="28"/>
          <w:szCs w:val="28"/>
          <w:lang w:val="en-US" w:eastAsia="zh-CN"/>
        </w:rPr>
        <w:t>9</w:t>
      </w:r>
      <w:r>
        <w:rPr>
          <w:rFonts w:hint="eastAsia" w:asciiTheme="minorEastAsia" w:hAnsiTheme="minorEastAsia" w:eastAsiaTheme="minorEastAsia" w:cstheme="minorEastAsia"/>
          <w:bCs/>
          <w:kern w:val="0"/>
          <w:sz w:val="28"/>
          <w:szCs w:val="28"/>
        </w:rPr>
        <w:t xml:space="preserve"> 具有紫外灯、风机预约定时功能；</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2.1</w:t>
      </w:r>
      <w:r>
        <w:rPr>
          <w:rFonts w:hint="eastAsia" w:asciiTheme="minorEastAsia" w:hAnsiTheme="minorEastAsia" w:eastAsiaTheme="minorEastAsia" w:cstheme="minorEastAsia"/>
          <w:bCs/>
          <w:kern w:val="0"/>
          <w:sz w:val="28"/>
          <w:szCs w:val="28"/>
          <w:lang w:val="en-US" w:eastAsia="zh-CN"/>
        </w:rPr>
        <w:t>0</w:t>
      </w:r>
      <w:r>
        <w:rPr>
          <w:rFonts w:hint="eastAsia" w:asciiTheme="minorEastAsia" w:hAnsiTheme="minorEastAsia" w:eastAsiaTheme="minorEastAsia" w:cstheme="minorEastAsia"/>
          <w:bCs/>
          <w:kern w:val="0"/>
          <w:sz w:val="28"/>
          <w:szCs w:val="28"/>
        </w:rPr>
        <w:t xml:space="preserve"> 具有压力单位转换功能，进行PA和m/s之间的单位切换；</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2.1</w:t>
      </w:r>
      <w:r>
        <w:rPr>
          <w:rFonts w:hint="eastAsia" w:asciiTheme="minorEastAsia" w:hAnsiTheme="minorEastAsia" w:eastAsiaTheme="minorEastAsia" w:cstheme="minorEastAsia"/>
          <w:bCs/>
          <w:kern w:val="0"/>
          <w:sz w:val="28"/>
          <w:szCs w:val="28"/>
          <w:lang w:val="en-US" w:eastAsia="zh-CN"/>
        </w:rPr>
        <w:t>1</w:t>
      </w:r>
      <w:r>
        <w:rPr>
          <w:rFonts w:hint="eastAsia" w:asciiTheme="minorEastAsia" w:hAnsiTheme="minorEastAsia" w:eastAsiaTheme="minorEastAsia" w:cstheme="minorEastAsia"/>
          <w:bCs/>
          <w:kern w:val="0"/>
          <w:sz w:val="28"/>
          <w:szCs w:val="28"/>
        </w:rPr>
        <w:t xml:space="preserve"> 紫外灯延时5S开启，保护操作人员安全；</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2.1</w:t>
      </w:r>
      <w:r>
        <w:rPr>
          <w:rFonts w:hint="eastAsia" w:asciiTheme="minorEastAsia" w:hAnsiTheme="minorEastAsia" w:eastAsiaTheme="minorEastAsia" w:cstheme="minorEastAsia"/>
          <w:bCs/>
          <w:kern w:val="0"/>
          <w:sz w:val="28"/>
          <w:szCs w:val="28"/>
          <w:lang w:val="en-US" w:eastAsia="zh-CN"/>
        </w:rPr>
        <w:t>2</w:t>
      </w:r>
      <w:r>
        <w:rPr>
          <w:rFonts w:hint="eastAsia" w:asciiTheme="minorEastAsia" w:hAnsiTheme="minorEastAsia" w:eastAsiaTheme="minorEastAsia" w:cstheme="minorEastAsia"/>
          <w:bCs/>
          <w:kern w:val="0"/>
          <w:sz w:val="28"/>
          <w:szCs w:val="28"/>
        </w:rPr>
        <w:t xml:space="preserve"> 设置前窗开口安全高度，在低于或高于安全高度时报警，保证设备使用时性能稳定；</w:t>
      </w:r>
    </w:p>
    <w:p>
      <w:pPr>
        <w:widowControl/>
        <w:spacing w:before="75" w:after="75"/>
        <w:ind w:firstLine="280" w:firstLineChars="1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2.1</w:t>
      </w:r>
      <w:r>
        <w:rPr>
          <w:rFonts w:hint="eastAsia" w:asciiTheme="minorEastAsia" w:hAnsiTheme="minorEastAsia" w:eastAsiaTheme="minorEastAsia" w:cstheme="minorEastAsia"/>
          <w:bCs/>
          <w:kern w:val="0"/>
          <w:sz w:val="28"/>
          <w:szCs w:val="28"/>
          <w:lang w:val="en-US" w:eastAsia="zh-CN"/>
        </w:rPr>
        <w:t>3</w:t>
      </w:r>
      <w:r>
        <w:rPr>
          <w:rFonts w:hint="eastAsia" w:asciiTheme="minorEastAsia" w:hAnsiTheme="minorEastAsia" w:eastAsiaTheme="minorEastAsia" w:cstheme="minorEastAsia"/>
          <w:bCs/>
          <w:kern w:val="0"/>
          <w:sz w:val="28"/>
          <w:szCs w:val="28"/>
        </w:rPr>
        <w:t xml:space="preserve"> 福马脚轮设计，方便柜体移动与固定。</w:t>
      </w:r>
    </w:p>
    <w:p>
      <w:pPr>
        <w:widowControl/>
        <w:spacing w:before="75" w:after="75"/>
        <w:ind w:firstLine="280" w:firstLineChars="100"/>
        <w:rPr>
          <w:rFonts w:hint="eastAsia" w:asciiTheme="minorEastAsia" w:hAnsiTheme="minorEastAsia" w:eastAsiaTheme="minorEastAsia" w:cstheme="minorEastAsia"/>
          <w:bCs/>
          <w:kern w:val="0"/>
          <w:sz w:val="28"/>
          <w:szCs w:val="28"/>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二</w:t>
      </w:r>
      <w:r>
        <w:rPr>
          <w:rFonts w:hint="eastAsia" w:asciiTheme="minorEastAsia" w:hAnsiTheme="minorEastAsia" w:eastAsiaTheme="minorEastAsia" w:cstheme="minorEastAsia"/>
          <w:b/>
          <w:bCs/>
          <w:kern w:val="0"/>
          <w:sz w:val="28"/>
          <w:szCs w:val="28"/>
          <w:lang w:val="en-US" w:eastAsia="zh-CN"/>
        </w:rPr>
        <w:t>、防褥疮充气床垫</w:t>
      </w:r>
    </w:p>
    <w:p>
      <w:pP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（因价值较低，不强制要求授权，需提供厂家资质文件）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0" distR="0">
            <wp:extent cx="5274310" cy="23044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2304664"/>
                    </a:xfrm>
                    <a:prstGeom prst="rect">
                      <a:avLst/>
                    </a:prstGeom>
                    <a:noFill/>
                    <a:ln w="9525">
                      <a:noFill/>
                      <a:miter lim="800000"/>
                      <a:headEnd/>
                      <a:tailEnd/>
                    </a:ln>
                  </pic:spPr>
                </pic:pic>
              </a:graphicData>
            </a:graphic>
          </wp:inline>
        </w:drawing>
      </w:r>
    </w:p>
    <w:p>
      <w:pPr>
        <w:widowControl/>
        <w:spacing w:before="75" w:after="75"/>
        <w:ind w:firstLine="280" w:firstLineChars="100"/>
        <w:rPr>
          <w:rFonts w:hint="eastAsia" w:asciiTheme="minorEastAsia" w:hAnsiTheme="minorEastAsia" w:eastAsiaTheme="minorEastAsia" w:cstheme="minorEastAsia"/>
          <w:color w:val="333333"/>
          <w:kern w:val="0"/>
          <w:sz w:val="28"/>
          <w:szCs w:val="28"/>
          <w:lang w:val="en-US" w:eastAsia="zh-CN"/>
        </w:rPr>
      </w:pPr>
    </w:p>
    <w:p>
      <w:pPr>
        <w:widowControl/>
        <w:spacing w:before="75" w:after="75"/>
        <w:jc w:val="left"/>
        <w:rPr>
          <w:rFonts w:hint="eastAsia" w:asciiTheme="minorEastAsia" w:hAnsiTheme="minorEastAsia" w:eastAsiaTheme="minorEastAsia" w:cstheme="minorEastAsia"/>
          <w:bCs/>
          <w:kern w:val="0"/>
          <w:sz w:val="28"/>
          <w:szCs w:val="28"/>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三</w:t>
      </w:r>
      <w:r>
        <w:rPr>
          <w:rFonts w:hint="eastAsia" w:asciiTheme="minorEastAsia" w:hAnsiTheme="minorEastAsia" w:eastAsiaTheme="minorEastAsia" w:cstheme="minorEastAsia"/>
          <w:b/>
          <w:bCs/>
          <w:kern w:val="0"/>
          <w:sz w:val="28"/>
          <w:szCs w:val="28"/>
          <w:lang w:val="en-US" w:eastAsia="zh-CN"/>
        </w:rPr>
        <w:t>、输液泵</w:t>
      </w:r>
    </w:p>
    <w:p>
      <w:pPr>
        <w:pStyle w:val="3"/>
        <w:keepNext w:val="0"/>
        <w:keepLines w:val="0"/>
        <w:pageBreakBefore w:val="0"/>
        <w:widowControl w:val="0"/>
        <w:kinsoku/>
        <w:wordWrap/>
        <w:overflowPunct/>
        <w:topLinePunct w:val="0"/>
        <w:autoSpaceDE/>
        <w:autoSpaceDN/>
        <w:bidi w:val="0"/>
        <w:adjustRightInd/>
        <w:snapToGrid/>
        <w:spacing w:before="70" w:line="240" w:lineRule="auto"/>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1、安全要求：</w:t>
      </w:r>
    </w:p>
    <w:p>
      <w:pPr>
        <w:pStyle w:val="17"/>
        <w:keepNext w:val="0"/>
        <w:keepLines w:val="0"/>
        <w:pageBreakBefore w:val="0"/>
        <w:widowControl w:val="0"/>
        <w:numPr>
          <w:ilvl w:val="0"/>
          <w:numId w:val="0"/>
        </w:numPr>
        <w:tabs>
          <w:tab w:val="left" w:pos="749"/>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 安全防护可靠，防护类型：CFⅠ、IP33、IEC60601-1-2/YY0505、主副 CPU</w:t>
      </w:r>
      <w:r>
        <w:rPr>
          <w:rFonts w:hint="eastAsia" w:asciiTheme="minorEastAsia" w:hAnsiTheme="minorEastAsia" w:cstheme="minorEastAsia"/>
          <w:kern w:val="2"/>
          <w:sz w:val="28"/>
          <w:szCs w:val="28"/>
          <w:lang w:val="en-US" w:eastAsia="zh-CN" w:bidi="ar-SA"/>
        </w:rPr>
        <w:t>设计</w:t>
      </w:r>
      <w:r>
        <w:rPr>
          <w:rFonts w:hint="eastAsia" w:asciiTheme="minorEastAsia" w:hAnsiTheme="minorEastAsia" w:eastAsiaTheme="minorEastAsia" w:cstheme="minorEastAsia"/>
          <w:kern w:val="2"/>
          <w:sz w:val="28"/>
          <w:szCs w:val="28"/>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1.2在线动态压力监测，可实时显示当前压力数值；</w:t>
      </w:r>
    </w:p>
    <w:p>
      <w:pPr>
        <w:pStyle w:val="17"/>
        <w:keepNext w:val="0"/>
        <w:keepLines w:val="0"/>
        <w:pageBreakBefore w:val="0"/>
        <w:widowControl w:val="0"/>
        <w:numPr>
          <w:ilvl w:val="1"/>
          <w:numId w:val="0"/>
        </w:numPr>
        <w:tabs>
          <w:tab w:val="left" w:pos="1116"/>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1.3压力报警阈值至少 3 档可调，具有优越的阻塞回撤功能</w:t>
      </w:r>
    </w:p>
    <w:p>
      <w:pPr>
        <w:pStyle w:val="17"/>
        <w:keepNext w:val="0"/>
        <w:keepLines w:val="0"/>
        <w:pageBreakBefore w:val="0"/>
        <w:widowControl w:val="0"/>
        <w:numPr>
          <w:ilvl w:val="1"/>
          <w:numId w:val="0"/>
        </w:numPr>
        <w:tabs>
          <w:tab w:val="left" w:pos="1169"/>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1.4防重力自由流功能：泵门打开时，防自由流夹自动关闭，防止液体任意流出；</w:t>
      </w:r>
    </w:p>
    <w:p>
      <w:pPr>
        <w:pStyle w:val="17"/>
        <w:keepNext w:val="0"/>
        <w:keepLines w:val="0"/>
        <w:pageBreakBefore w:val="0"/>
        <w:widowControl w:val="0"/>
        <w:numPr>
          <w:ilvl w:val="0"/>
          <w:numId w:val="0"/>
        </w:numPr>
        <w:tabs>
          <w:tab w:val="left" w:pos="696"/>
        </w:tabs>
        <w:kinsoku/>
        <w:wordWrap/>
        <w:overflowPunct/>
        <w:topLinePunct w:val="0"/>
        <w:autoSpaceDE/>
        <w:autoSpaceDN/>
        <w:bidi w:val="0"/>
        <w:adjustRightInd/>
        <w:snapToGrid/>
        <w:spacing w:before="0" w:after="0" w:line="240" w:lineRule="auto"/>
        <w:ind w:right="114"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1.5 具有双重气泡探测：单个气泡大小至少 4 档可调，最小可探测≥50ul 的单个气泡， 并具有连续气泡监测功能：可以设置每小时的累积气泡报警阀值</w:t>
      </w:r>
    </w:p>
    <w:p>
      <w:pPr>
        <w:pStyle w:val="17"/>
        <w:keepNext w:val="0"/>
        <w:keepLines w:val="0"/>
        <w:pageBreakBefore w:val="0"/>
        <w:widowControl w:val="0"/>
        <w:numPr>
          <w:ilvl w:val="0"/>
          <w:numId w:val="0"/>
        </w:numPr>
        <w:tabs>
          <w:tab w:val="left" w:pos="696"/>
        </w:tabs>
        <w:kinsoku/>
        <w:wordWrap/>
        <w:overflowPunct/>
        <w:topLinePunct w:val="0"/>
        <w:autoSpaceDE/>
        <w:autoSpaceDN/>
        <w:bidi w:val="0"/>
        <w:adjustRightInd/>
        <w:snapToGrid/>
        <w:spacing w:before="0" w:after="0" w:line="240" w:lineRule="auto"/>
        <w:ind w:right="114"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1.6具有防水膜设计</w:t>
      </w:r>
    </w:p>
    <w:p>
      <w:pPr>
        <w:pStyle w:val="3"/>
        <w:keepNext w:val="0"/>
        <w:keepLines w:val="0"/>
        <w:pageBreakBefore w:val="0"/>
        <w:widowControl w:val="0"/>
        <w:kinsoku/>
        <w:wordWrap/>
        <w:overflowPunct/>
        <w:topLinePunct w:val="0"/>
        <w:autoSpaceDE/>
        <w:autoSpaceDN/>
        <w:bidi w:val="0"/>
        <w:adjustRightInd/>
        <w:snapToGrid/>
        <w:spacing w:line="240" w:lineRule="auto"/>
        <w:ind w:right="5274"/>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 精度要求：</w:t>
      </w:r>
    </w:p>
    <w:p>
      <w:pPr>
        <w:pStyle w:val="17"/>
        <w:keepNext w:val="0"/>
        <w:keepLines w:val="0"/>
        <w:pageBreakBefore w:val="0"/>
        <w:widowControl w:val="0"/>
        <w:numPr>
          <w:ilvl w:val="1"/>
          <w:numId w:val="0"/>
        </w:numPr>
        <w:tabs>
          <w:tab w:val="left" w:pos="1380"/>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2.1全挤压蠕动输注，精度≤±5%；</w:t>
      </w:r>
    </w:p>
    <w:p>
      <w:pPr>
        <w:pStyle w:val="17"/>
        <w:keepNext w:val="0"/>
        <w:keepLines w:val="0"/>
        <w:pageBreakBefore w:val="0"/>
        <w:widowControl w:val="0"/>
        <w:numPr>
          <w:ilvl w:val="1"/>
          <w:numId w:val="0"/>
        </w:numPr>
        <w:tabs>
          <w:tab w:val="left" w:pos="1380"/>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2.2在线滴定功能：安全不中断输液而更改速率；</w:t>
      </w:r>
    </w:p>
    <w:p>
      <w:pPr>
        <w:pStyle w:val="17"/>
        <w:keepNext w:val="0"/>
        <w:keepLines w:val="0"/>
        <w:pageBreakBefore w:val="0"/>
        <w:widowControl w:val="0"/>
        <w:numPr>
          <w:ilvl w:val="1"/>
          <w:numId w:val="0"/>
        </w:numPr>
        <w:tabs>
          <w:tab w:val="left" w:pos="1380"/>
        </w:tabs>
        <w:kinsoku/>
        <w:wordWrap/>
        <w:overflowPunct/>
        <w:topLinePunct w:val="0"/>
        <w:autoSpaceDE/>
        <w:autoSpaceDN/>
        <w:bidi w:val="0"/>
        <w:adjustRightInd/>
        <w:snapToGrid/>
        <w:spacing w:before="0" w:after="0" w:line="240" w:lineRule="auto"/>
        <w:ind w:right="3066"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 基本要求：</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3.1 速率范围：0.1-1400ml/h, 递增：0.1ml；</w:t>
      </w:r>
    </w:p>
    <w:p>
      <w:pPr>
        <w:pStyle w:val="17"/>
        <w:keepNext w:val="0"/>
        <w:keepLines w:val="0"/>
        <w:pageBreakBefore w:val="0"/>
        <w:widowControl w:val="0"/>
        <w:numPr>
          <w:ilvl w:val="1"/>
          <w:numId w:val="0"/>
        </w:numPr>
        <w:tabs>
          <w:tab w:val="left" w:pos="1275"/>
        </w:tabs>
        <w:kinsoku/>
        <w:wordWrap/>
        <w:overflowPunct/>
        <w:topLinePunct w:val="0"/>
        <w:autoSpaceDE/>
        <w:autoSpaceDN/>
        <w:bidi w:val="0"/>
        <w:adjustRightInd/>
        <w:snapToGrid/>
        <w:spacing w:before="0" w:after="0" w:line="240" w:lineRule="auto"/>
        <w:ind w:right="114"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3.2快推：0.1-1400ml/h，以 0.1ml/h 递增，同步显示给入的快推量，具有自动和手动快推可选；</w:t>
      </w:r>
    </w:p>
    <w:p>
      <w:pPr>
        <w:pStyle w:val="17"/>
        <w:keepNext w:val="0"/>
        <w:keepLines w:val="0"/>
        <w:pageBreakBefore w:val="0"/>
        <w:widowControl w:val="0"/>
        <w:numPr>
          <w:ilvl w:val="1"/>
          <w:numId w:val="0"/>
        </w:numPr>
        <w:tabs>
          <w:tab w:val="left" w:pos="1379"/>
          <w:tab w:val="left" w:pos="1380"/>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3.3预存 20 种以上输液器品牌规格，可校准自定义输液器；</w:t>
      </w:r>
    </w:p>
    <w:p>
      <w:pPr>
        <w:pStyle w:val="17"/>
        <w:keepNext w:val="0"/>
        <w:keepLines w:val="0"/>
        <w:pageBreakBefore w:val="0"/>
        <w:widowControl w:val="0"/>
        <w:numPr>
          <w:ilvl w:val="1"/>
          <w:numId w:val="0"/>
        </w:numPr>
        <w:tabs>
          <w:tab w:val="left" w:pos="1274"/>
          <w:tab w:val="left" w:pos="1275"/>
        </w:tabs>
        <w:kinsoku/>
        <w:wordWrap/>
        <w:overflowPunct/>
        <w:topLinePunct w:val="0"/>
        <w:autoSpaceDE/>
        <w:autoSpaceDN/>
        <w:bidi w:val="0"/>
        <w:adjustRightInd/>
        <w:snapToGrid/>
        <w:spacing w:before="0" w:after="0" w:line="240" w:lineRule="auto"/>
        <w:ind w:right="114"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3.4屏幕不小于 2”，同屏显示：速率、当前输液状态、待入量、累计量、输液器品牌、电池容量、报警压力档位和在线压力、报警信息 ；</w:t>
      </w:r>
    </w:p>
    <w:p>
      <w:pPr>
        <w:pStyle w:val="17"/>
        <w:keepNext w:val="0"/>
        <w:keepLines w:val="0"/>
        <w:pageBreakBefore w:val="0"/>
        <w:widowControl w:val="0"/>
        <w:numPr>
          <w:ilvl w:val="1"/>
          <w:numId w:val="0"/>
        </w:numPr>
        <w:tabs>
          <w:tab w:val="left" w:pos="1274"/>
          <w:tab w:val="left" w:pos="1275"/>
        </w:tabs>
        <w:kinsoku/>
        <w:wordWrap/>
        <w:overflowPunct/>
        <w:topLinePunct w:val="0"/>
        <w:autoSpaceDE/>
        <w:autoSpaceDN/>
        <w:bidi w:val="0"/>
        <w:adjustRightInd/>
        <w:snapToGrid/>
        <w:spacing w:before="0" w:after="0" w:line="240" w:lineRule="auto"/>
        <w:ind w:right="0" w:rightChars="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3.5主机自带提手，方便携带</w:t>
      </w:r>
      <w:r>
        <w:rPr>
          <w:rFonts w:hint="eastAsia" w:asciiTheme="minorEastAsia" w:hAnsiTheme="minorEastAsia" w:cstheme="minorEastAsia"/>
          <w:kern w:val="2"/>
          <w:sz w:val="28"/>
          <w:szCs w:val="28"/>
          <w:lang w:val="en-US" w:eastAsia="zh-CN" w:bidi="ar-SA"/>
        </w:rPr>
        <w:t>，配备输液架一个。</w:t>
      </w:r>
    </w:p>
    <w:p>
      <w:pPr>
        <w:pStyle w:val="17"/>
        <w:keepNext w:val="0"/>
        <w:keepLines w:val="0"/>
        <w:pageBreakBefore w:val="0"/>
        <w:widowControl w:val="0"/>
        <w:numPr>
          <w:ilvl w:val="1"/>
          <w:numId w:val="0"/>
        </w:numPr>
        <w:tabs>
          <w:tab w:val="left" w:pos="1169"/>
        </w:tabs>
        <w:kinsoku/>
        <w:wordWrap/>
        <w:overflowPunct/>
        <w:topLinePunct w:val="0"/>
        <w:autoSpaceDE/>
        <w:autoSpaceDN/>
        <w:bidi w:val="0"/>
        <w:adjustRightInd/>
        <w:snapToGrid/>
        <w:spacing w:before="1"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3.6分低级、中级、高级三级报警，并分别以声光提示，同时显示具体报警信息；</w:t>
      </w:r>
    </w:p>
    <w:p>
      <w:pPr>
        <w:pStyle w:val="17"/>
        <w:keepNext w:val="0"/>
        <w:keepLines w:val="0"/>
        <w:pageBreakBefore w:val="0"/>
        <w:widowControl w:val="0"/>
        <w:numPr>
          <w:ilvl w:val="1"/>
          <w:numId w:val="0"/>
        </w:numPr>
        <w:tabs>
          <w:tab w:val="left" w:pos="1116"/>
        </w:tabs>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3.7具有</w:t>
      </w:r>
      <w:r>
        <w:rPr>
          <w:rFonts w:hint="eastAsia" w:asciiTheme="minorEastAsia" w:hAnsiTheme="minorEastAsia" w:cstheme="minorEastAsia"/>
          <w:kern w:val="2"/>
          <w:sz w:val="28"/>
          <w:szCs w:val="28"/>
          <w:lang w:val="en-US" w:eastAsia="zh-CN" w:bidi="ar-SA"/>
        </w:rPr>
        <w:t>至少</w:t>
      </w:r>
      <w:r>
        <w:rPr>
          <w:rFonts w:hint="eastAsia" w:asciiTheme="minorEastAsia" w:hAnsiTheme="minorEastAsia" w:eastAsiaTheme="minorEastAsia" w:cstheme="minorEastAsia"/>
          <w:kern w:val="2"/>
          <w:sz w:val="28"/>
          <w:szCs w:val="28"/>
          <w:lang w:val="en-US" w:eastAsia="zh-CN" w:bidi="ar-SA"/>
        </w:rPr>
        <w:t>２种输液模式可选：速度模式、滴速模式；</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3.8 设计寿命年限不少于 7 年</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3.9 可加装无线模块，实现无线联网监测；</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4、可提供样机滴定演示</w:t>
      </w:r>
      <w:r>
        <w:rPr>
          <w:rFonts w:hint="eastAsia" w:asciiTheme="minorEastAsia" w:hAnsiTheme="minorEastAsia" w:cstheme="minorEastAsia"/>
          <w:sz w:val="28"/>
          <w:szCs w:val="28"/>
          <w:lang w:val="en-US" w:eastAsia="zh-CN"/>
        </w:rPr>
        <w:t>（对我院已有品牌型号输液泵可不提供）。</w:t>
      </w: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四</w:t>
      </w:r>
      <w:bookmarkStart w:id="0" w:name="_GoBack"/>
      <w:bookmarkEnd w:id="0"/>
      <w:r>
        <w:rPr>
          <w:rFonts w:hint="eastAsia" w:asciiTheme="minorEastAsia" w:hAnsiTheme="minorEastAsia" w:eastAsiaTheme="minorEastAsia" w:cstheme="minorEastAsia"/>
          <w:b/>
          <w:bCs/>
          <w:kern w:val="0"/>
          <w:sz w:val="28"/>
          <w:szCs w:val="28"/>
          <w:lang w:val="en-US" w:eastAsia="zh-CN"/>
        </w:rPr>
        <w:t>、注射泵</w:t>
      </w:r>
    </w:p>
    <w:p>
      <w:pPr>
        <w:pStyle w:val="17"/>
        <w:numPr>
          <w:ilvl w:val="0"/>
          <w:numId w:val="0"/>
        </w:numPr>
        <w:ind w:left="360" w:leftChars="0" w:hanging="36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rPr>
        <w:t>用途：在ICU、手术室、儿科等科室使用，用于推动注射器进行液体注射。</w:t>
      </w:r>
    </w:p>
    <w:p>
      <w:pPr>
        <w:pStyle w:val="17"/>
        <w:numPr>
          <w:ilvl w:val="0"/>
          <w:numId w:val="0"/>
        </w:numPr>
        <w:ind w:left="360" w:leftChars="0" w:hanging="36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sz w:val="28"/>
          <w:szCs w:val="28"/>
        </w:rPr>
        <w:t>一般规格和要求：</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设备先进、结构合理、加工精密；</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3、主要技术和性能要求：</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3.1安全要求：  </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3.1.1安全防护可靠，防护类型：CFⅠ、IP34、IEC60601-1-2/YY0505、主副CPU；</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3.1.2 在线动态压力监测，可实时显示当前压力数值；</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3.1.3压力报警阈值3档可调；</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3.1.4 阻塞回撤功能（Anti-Bolus）：当管路阻塞报警时，自动回撤管路压力，避免意外丸剂量伤害患者；</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3.1.5防虹吸功能：防止药液在暂停期间任意流出；</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3.1.6满足救护车标准，适合在户外急救和车载情况下使用</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精度要求：</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 速率≥1ml/h: 精度≤±2%；</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 快速启动功能：实现快速给药、缩短给药延迟时间；</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 在线滴定功能：安全不中断输液而更改速率。</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基本要求：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3.3.1 速率范围：0.1-1500ml/h, 递增：0.1ml</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3.3.2预置总量范围：0.1-9999ml，递增：0.1ml；</w:t>
      </w:r>
    </w:p>
    <w:p>
      <w:pPr>
        <w:ind w:left="6660" w:hanging="10360" w:hangingChars="37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3.3.3 预置时间范围：00:00:01-99:59:59（h:m:s）；</w:t>
      </w:r>
    </w:p>
    <w:p>
      <w:pPr>
        <w:ind w:left="878" w:leftChars="1" w:hanging="876" w:hangingChars="31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3.3.4 快推“bolus”：0.1-1500ml/h，以0.1ml/h递增</w:t>
      </w:r>
    </w:p>
    <w:p>
      <w:pPr>
        <w:ind w:left="6660" w:hanging="10360" w:hangingChars="37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3.3.5  KVO：0.5ml/h；</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3.3.6  自动识别注射器规格：5ml、10ml、20ml、30ml、50ml；</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3.3.7  屏幕2.5”，同屏显示：速率、当前注射状态、已注射量、注射器规格、电池容量、报警压力档位和在线压力、报警信息 ； </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3.3.8 分低级、中级、高级三级报警，并分别以声光提示，同时显示具体报警信息；</w:t>
      </w:r>
    </w:p>
    <w:p>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3.3.9 高级报警信息：阻塞、电池耗尽、完成、KVO完成、注射中级报警信息：系统异常、待机时间结束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低级报警信息：无操作、电池电量低、未安装电池、接近完成、网电源脱落、通讯中断、联机失效；</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3.3.10 电池工作时间﹥6小时@5ml/h</w:t>
      </w: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3.3.11供电：</w:t>
      </w:r>
      <w:r>
        <w:rPr>
          <w:rFonts w:hint="eastAsia" w:asciiTheme="minorEastAsia" w:hAnsiTheme="minorEastAsia" w:cstheme="minorEastAsia"/>
          <w:sz w:val="28"/>
          <w:szCs w:val="28"/>
          <w:lang w:val="en-US" w:eastAsia="zh-CN"/>
        </w:rPr>
        <w:t>市电</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.3.12  RS232接口：数据传输、护士呼叫、DC连接；</w:t>
      </w:r>
    </w:p>
    <w:p>
      <w:pPr>
        <w:pStyle w:val="17"/>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3.3.13 可加装无线模块，实现无线联网监测；</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安装固定：可固定在输液支架上</w:t>
      </w: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可提供样机滴定演示</w:t>
      </w:r>
      <w:r>
        <w:rPr>
          <w:rFonts w:hint="eastAsia" w:asciiTheme="minorEastAsia" w:hAnsiTheme="minorEastAsia" w:cstheme="minorEastAsia"/>
          <w:sz w:val="28"/>
          <w:szCs w:val="28"/>
          <w:lang w:val="en-US" w:eastAsia="zh-CN"/>
        </w:rPr>
        <w:t>（对我院已有品牌型号注射泵可不提供）。</w:t>
      </w:r>
    </w:p>
    <w:p>
      <w:pPr>
        <w:rPr>
          <w:rFonts w:hint="default" w:asciiTheme="minorEastAsia" w:hAnsiTheme="minorEastAsia" w:eastAsia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33F6675"/>
    <w:rsid w:val="16014ED0"/>
    <w:rsid w:val="168B172E"/>
    <w:rsid w:val="16D231FD"/>
    <w:rsid w:val="1BBA19E9"/>
    <w:rsid w:val="1FFE39A3"/>
    <w:rsid w:val="214E3B8E"/>
    <w:rsid w:val="21953366"/>
    <w:rsid w:val="259A1A1B"/>
    <w:rsid w:val="2C2E4AEB"/>
    <w:rsid w:val="3137185E"/>
    <w:rsid w:val="31FE2084"/>
    <w:rsid w:val="34CD49C4"/>
    <w:rsid w:val="389C57DF"/>
    <w:rsid w:val="3B9F3746"/>
    <w:rsid w:val="3F12422F"/>
    <w:rsid w:val="3FBB675E"/>
    <w:rsid w:val="44BE66EB"/>
    <w:rsid w:val="48BF2A31"/>
    <w:rsid w:val="49784602"/>
    <w:rsid w:val="4F8A0D62"/>
    <w:rsid w:val="520E387D"/>
    <w:rsid w:val="531C6FD2"/>
    <w:rsid w:val="661327BD"/>
    <w:rsid w:val="6A4B7D7B"/>
    <w:rsid w:val="6CF955A1"/>
    <w:rsid w:val="709518B3"/>
    <w:rsid w:val="730438B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1</TotalTime>
  <ScaleCrop>false</ScaleCrop>
  <LinksUpToDate>false</LinksUpToDate>
  <CharactersWithSpaces>2207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2023-08-04T07:51:47Z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1413B03EE0AE46B583EF0D76811D13EE_13</vt:lpwstr>
  </property>
</Properties>
</file>