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44"/>
          <w:szCs w:val="44"/>
          <w:lang w:eastAsia="zh-CN"/>
        </w:rPr>
      </w:pPr>
      <w:r>
        <w:rPr>
          <w:b/>
          <w:sz w:val="44"/>
          <w:szCs w:val="44"/>
        </w:rPr>
        <w:t>询价采购明细及相关说明</w:t>
      </w:r>
      <w:r>
        <w:rPr>
          <w:rFonts w:hint="eastAsia"/>
          <w:b/>
          <w:sz w:val="44"/>
          <w:szCs w:val="44"/>
          <w:lang w:eastAsia="zh-CN"/>
        </w:rPr>
        <w:t>（</w:t>
      </w:r>
      <w:r>
        <w:rPr>
          <w:rFonts w:hint="eastAsia"/>
          <w:b/>
          <w:sz w:val="44"/>
          <w:szCs w:val="44"/>
          <w:lang w:val="en-US" w:eastAsia="zh-CN"/>
        </w:rPr>
        <w:t>二次</w:t>
      </w:r>
      <w:r>
        <w:rPr>
          <w:rFonts w:hint="eastAsia"/>
          <w:b/>
          <w:sz w:val="44"/>
          <w:szCs w:val="44"/>
          <w:lang w:eastAsia="zh-CN"/>
        </w:rPr>
        <w:t>）</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bookmarkStart w:id="0" w:name="_GoBack"/>
      <w:bookmarkEnd w:id="0"/>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、设备价值3000元以上的医疗设备，付款方式为：供应商提供正规销售发票，设备验收合格后</w:t>
      </w:r>
      <w:r>
        <w:rPr>
          <w:rFonts w:hint="eastAsia"/>
          <w:sz w:val="28"/>
          <w:szCs w:val="28"/>
          <w:lang w:val="en-US" w:eastAsia="zh-CN"/>
        </w:rPr>
        <w:t>6</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包一</w:t>
            </w:r>
          </w:p>
        </w:tc>
        <w:tc>
          <w:tcPr>
            <w:tcW w:w="2693"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上臂式电子血压计（大）</w:t>
            </w:r>
          </w:p>
        </w:tc>
        <w:tc>
          <w:tcPr>
            <w:tcW w:w="85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2台</w:t>
            </w:r>
          </w:p>
        </w:tc>
        <w:tc>
          <w:tcPr>
            <w:tcW w:w="416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包二</w:t>
            </w:r>
          </w:p>
        </w:tc>
        <w:tc>
          <w:tcPr>
            <w:tcW w:w="2693" w:type="dxa"/>
            <w:vAlign w:val="center"/>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防褥疮充气床垫</w:t>
            </w:r>
          </w:p>
        </w:tc>
        <w:tc>
          <w:tcPr>
            <w:tcW w:w="85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2个</w:t>
            </w:r>
          </w:p>
        </w:tc>
        <w:tc>
          <w:tcPr>
            <w:tcW w:w="416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800元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hint="default" w:asciiTheme="minorEastAsia" w:hAnsiTheme="minorEastAsia" w:eastAsiaTheme="minorEastAsia"/>
          <w:b/>
          <w:bCs w:val="0"/>
          <w:i w:val="0"/>
          <w:iCs/>
          <w:color w:val="00B050"/>
          <w:sz w:val="30"/>
          <w:szCs w:val="30"/>
          <w:u w:val="single"/>
          <w:lang w:val="en-US" w:eastAsia="zh-CN"/>
        </w:rPr>
      </w:pPr>
      <w:r>
        <w:rPr>
          <w:rFonts w:hint="eastAsia" w:asciiTheme="minorEastAsia" w:hAnsiTheme="minorEastAsia"/>
          <w:b/>
          <w:bCs w:val="0"/>
          <w:i w:val="0"/>
          <w:iCs/>
          <w:color w:val="00B050"/>
          <w:sz w:val="30"/>
          <w:szCs w:val="30"/>
          <w:u w:val="single"/>
          <w:lang w:val="en-US" w:eastAsia="zh-CN"/>
        </w:rPr>
        <w:t>注：供应商若同时响应上述多个包的设备报价，需每个包单独一份报价材料，并在封面注明所响应的报价包数及货物名称。</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w:t>
      </w:r>
      <w:r>
        <w:rPr>
          <w:rFonts w:hint="eastAsia"/>
          <w:sz w:val="44"/>
          <w:szCs w:val="44"/>
          <w:lang w:val="en-US" w:eastAsia="zh-CN"/>
        </w:rPr>
        <w:t>市高新康复</w:t>
      </w:r>
      <w:r>
        <w:rPr>
          <w:rFonts w:hint="eastAsia"/>
          <w:sz w:val="44"/>
          <w:szCs w:val="44"/>
        </w:rPr>
        <w:t>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w:t>
      </w:r>
      <w:r>
        <w:rPr>
          <w:rFonts w:hint="eastAsia"/>
          <w:color w:val="FF0000"/>
          <w:sz w:val="18"/>
          <w:szCs w:val="18"/>
          <w:lang w:val="en-US" w:eastAsia="zh-CN"/>
        </w:rPr>
        <w:t>591</w:t>
      </w:r>
      <w:r>
        <w:rPr>
          <w:rFonts w:hint="eastAsia"/>
          <w:color w:val="FF0000"/>
          <w:sz w:val="18"/>
          <w:szCs w:val="18"/>
        </w:rPr>
        <w:t>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eastAsia" w:eastAsiaTheme="minorEastAsia"/>
          <w:b/>
          <w:sz w:val="28"/>
          <w:szCs w:val="28"/>
          <w:lang w:eastAsia="zh-CN"/>
        </w:rPr>
      </w:pPr>
      <w:r>
        <w:rPr>
          <w:rFonts w:hint="eastAsia"/>
          <w:b/>
          <w:sz w:val="28"/>
          <w:szCs w:val="28"/>
          <w:lang w:val="en-US" w:eastAsia="zh-CN"/>
        </w:rPr>
        <w:t xml:space="preserve">包一 </w:t>
      </w:r>
      <w:r>
        <w:rPr>
          <w:rFonts w:hint="eastAsia"/>
          <w:b/>
          <w:sz w:val="28"/>
          <w:szCs w:val="28"/>
        </w:rPr>
        <w:t>上臂式电子血压计</w:t>
      </w:r>
      <w:r>
        <w:rPr>
          <w:rFonts w:hint="eastAsia"/>
          <w:b/>
          <w:sz w:val="28"/>
          <w:szCs w:val="28"/>
          <w:lang w:eastAsia="zh-CN"/>
        </w:rPr>
        <w:t>（</w:t>
      </w:r>
      <w:r>
        <w:rPr>
          <w:rFonts w:hint="eastAsia"/>
          <w:b/>
          <w:sz w:val="28"/>
          <w:szCs w:val="28"/>
          <w:lang w:val="en-US" w:eastAsia="zh-CN"/>
        </w:rPr>
        <w:t>大</w:t>
      </w:r>
      <w:r>
        <w:rPr>
          <w:rFonts w:hint="eastAsia"/>
          <w:b/>
          <w:sz w:val="28"/>
          <w:szCs w:val="28"/>
          <w:lang w:eastAsia="zh-CN"/>
        </w:rPr>
        <w:t>）</w:t>
      </w:r>
    </w:p>
    <w:p>
      <w:pPr>
        <w:rPr>
          <w:sz w:val="28"/>
          <w:szCs w:val="28"/>
        </w:rPr>
      </w:pPr>
      <w:r>
        <w:rPr>
          <w:rFonts w:hint="eastAsia"/>
          <w:sz w:val="28"/>
          <w:szCs w:val="28"/>
        </w:rPr>
        <w:t>1、显示方式：数字式显示</w:t>
      </w:r>
    </w:p>
    <w:p>
      <w:pPr>
        <w:rPr>
          <w:sz w:val="28"/>
          <w:szCs w:val="28"/>
        </w:rPr>
      </w:pPr>
      <w:r>
        <w:rPr>
          <w:rFonts w:hint="eastAsia"/>
          <w:sz w:val="28"/>
          <w:szCs w:val="28"/>
        </w:rPr>
        <w:t>2、测量方式：示波测定法</w:t>
      </w:r>
    </w:p>
    <w:p>
      <w:pPr>
        <w:rPr>
          <w:sz w:val="28"/>
          <w:szCs w:val="28"/>
        </w:rPr>
      </w:pPr>
      <w:r>
        <w:rPr>
          <w:rFonts w:hint="eastAsia"/>
          <w:sz w:val="28"/>
          <w:szCs w:val="28"/>
        </w:rPr>
        <w:t>3、测量范围：0 mmHg -299mmHg（0 kPa -39.9kPa），脉搏数：40次/分-180次/分</w:t>
      </w:r>
    </w:p>
    <w:p>
      <w:pPr>
        <w:rPr>
          <w:sz w:val="28"/>
          <w:szCs w:val="28"/>
        </w:rPr>
      </w:pPr>
      <w:r>
        <w:rPr>
          <w:rFonts w:hint="eastAsia"/>
          <w:sz w:val="28"/>
          <w:szCs w:val="28"/>
        </w:rPr>
        <w:t>4、测量精度：压力±3mmhg（±0.4kpa），脉搏数：精度为±5%</w:t>
      </w:r>
    </w:p>
    <w:p>
      <w:pPr>
        <w:rPr>
          <w:sz w:val="28"/>
          <w:szCs w:val="28"/>
        </w:rPr>
      </w:pPr>
      <w:r>
        <w:rPr>
          <w:rFonts w:hint="eastAsia"/>
          <w:sz w:val="28"/>
          <w:szCs w:val="28"/>
        </w:rPr>
        <w:t>5、压力检测：压力传感器</w:t>
      </w:r>
    </w:p>
    <w:p>
      <w:pPr>
        <w:rPr>
          <w:sz w:val="28"/>
          <w:szCs w:val="28"/>
        </w:rPr>
      </w:pPr>
      <w:r>
        <w:rPr>
          <w:rFonts w:hint="eastAsia"/>
          <w:sz w:val="28"/>
          <w:szCs w:val="28"/>
        </w:rPr>
        <w:t>6、电源：电池</w:t>
      </w:r>
    </w:p>
    <w:p>
      <w:pPr>
        <w:rPr>
          <w:rFonts w:hint="eastAsia"/>
          <w:sz w:val="28"/>
          <w:szCs w:val="28"/>
          <w:lang w:val="en-US" w:eastAsia="zh-CN"/>
        </w:rPr>
      </w:pPr>
      <w:r>
        <w:rPr>
          <w:rFonts w:hint="eastAsia"/>
          <w:sz w:val="28"/>
          <w:szCs w:val="28"/>
        </w:rPr>
        <w:t>7、袖带：约宽145mm*长466mm，空气管长约610mm，适用臂周范围</w:t>
      </w:r>
      <w:r>
        <w:rPr>
          <w:rFonts w:hint="eastAsia"/>
          <w:sz w:val="28"/>
          <w:szCs w:val="28"/>
          <w:lang w:val="en-US" w:eastAsia="zh-CN"/>
        </w:rPr>
        <w:t>约</w:t>
      </w:r>
      <w:r>
        <w:rPr>
          <w:rFonts w:hint="eastAsia"/>
          <w:sz w:val="28"/>
          <w:szCs w:val="28"/>
        </w:rPr>
        <w:t>：</w:t>
      </w:r>
      <w:r>
        <w:rPr>
          <w:rFonts w:hint="eastAsia"/>
          <w:sz w:val="28"/>
          <w:szCs w:val="28"/>
          <w:lang w:val="en-US" w:eastAsia="zh-CN"/>
        </w:rPr>
        <w:t>170</w:t>
      </w:r>
      <w:r>
        <w:rPr>
          <w:rFonts w:hint="eastAsia"/>
          <w:sz w:val="28"/>
          <w:szCs w:val="28"/>
        </w:rPr>
        <w:t>mm-3</w:t>
      </w:r>
      <w:r>
        <w:rPr>
          <w:rFonts w:hint="eastAsia"/>
          <w:sz w:val="28"/>
          <w:szCs w:val="28"/>
          <w:lang w:val="en-US" w:eastAsia="zh-CN"/>
        </w:rPr>
        <w:t>6</w:t>
      </w:r>
      <w:r>
        <w:rPr>
          <w:rFonts w:hint="eastAsia"/>
          <w:sz w:val="28"/>
          <w:szCs w:val="28"/>
        </w:rPr>
        <w:t>0mm</w:t>
      </w:r>
    </w:p>
    <w:p>
      <w:pPr>
        <w:rPr>
          <w:rFonts w:hint="eastAsia"/>
          <w:sz w:val="28"/>
          <w:szCs w:val="28"/>
          <w:lang w:val="en-US" w:eastAsia="zh-CN"/>
        </w:rPr>
      </w:pPr>
      <w:r>
        <w:rPr>
          <w:rFonts w:hint="eastAsia"/>
          <w:sz w:val="28"/>
          <w:szCs w:val="28"/>
          <w:lang w:val="en-US" w:eastAsia="zh-CN"/>
        </w:rPr>
        <w:t>8、具有袖带自检提示、不规则脉波提示、误动作提示、一键测量、智能加压功能</w:t>
      </w:r>
    </w:p>
    <w:p>
      <w:pPr>
        <w:rPr>
          <w:rFonts w:hint="default" w:eastAsiaTheme="minorEastAsia"/>
          <w:sz w:val="28"/>
          <w:szCs w:val="28"/>
          <w:lang w:val="en-US" w:eastAsia="zh-CN"/>
        </w:rPr>
      </w:pPr>
      <w:r>
        <w:rPr>
          <w:rFonts w:hint="eastAsia"/>
          <w:sz w:val="28"/>
          <w:szCs w:val="28"/>
          <w:lang w:val="en-US" w:eastAsia="zh-CN"/>
        </w:rPr>
        <w:t>*9、空气管为单管结构</w:t>
      </w:r>
    </w:p>
    <w:p>
      <w:pPr>
        <w:rPr>
          <w:rFonts w:hint="eastAsia"/>
          <w:sz w:val="28"/>
          <w:szCs w:val="28"/>
          <w:lang w:val="en-US" w:eastAsia="zh-CN"/>
        </w:rPr>
      </w:pPr>
      <w:r>
        <w:rPr>
          <w:rFonts w:hint="eastAsia"/>
          <w:sz w:val="28"/>
          <w:szCs w:val="28"/>
          <w:lang w:val="en-US" w:eastAsia="zh-CN"/>
        </w:rPr>
        <w:t>10、款式：袖带可带盒一体收纳，参考如图（仅参考款式，不作为品牌参考）：</w:t>
      </w:r>
    </w:p>
    <w:p>
      <w:r>
        <w:drawing>
          <wp:inline distT="0" distB="0" distL="114300" distR="114300">
            <wp:extent cx="3175000" cy="3941445"/>
            <wp:effectExtent l="0" t="0" r="635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5000" cy="3941445"/>
                    </a:xfrm>
                    <a:prstGeom prst="rect">
                      <a:avLst/>
                    </a:prstGeom>
                    <a:noFill/>
                    <a:ln>
                      <a:noFill/>
                    </a:ln>
                  </pic:spPr>
                </pic:pic>
              </a:graphicData>
            </a:graphic>
          </wp:inline>
        </w:drawing>
      </w:r>
      <w:r>
        <w:drawing>
          <wp:inline distT="0" distB="0" distL="114300" distR="114300">
            <wp:extent cx="5210175" cy="3333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10175" cy="3333750"/>
                    </a:xfrm>
                    <a:prstGeom prst="rect">
                      <a:avLst/>
                    </a:prstGeom>
                    <a:noFill/>
                    <a:ln>
                      <a:noFill/>
                    </a:ln>
                  </pic:spPr>
                </pic:pic>
              </a:graphicData>
            </a:graphic>
          </wp:inline>
        </w:drawing>
      </w:r>
    </w:p>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包</w:t>
      </w:r>
      <w:r>
        <w:rPr>
          <w:rFonts w:hint="eastAsia" w:asciiTheme="minorEastAsia" w:hAnsiTheme="minorEastAsia" w:cstheme="minorEastAsia"/>
          <w:b/>
          <w:bCs/>
          <w:kern w:val="0"/>
          <w:sz w:val="28"/>
          <w:szCs w:val="28"/>
          <w:lang w:val="en-US" w:eastAsia="zh-CN"/>
        </w:rPr>
        <w:t>二</w:t>
      </w:r>
      <w:r>
        <w:rPr>
          <w:rFonts w:hint="eastAsia" w:asciiTheme="minorEastAsia" w:hAnsiTheme="minorEastAsia" w:eastAsiaTheme="minorEastAsia" w:cstheme="minorEastAsia"/>
          <w:b/>
          <w:bCs/>
          <w:kern w:val="0"/>
          <w:sz w:val="28"/>
          <w:szCs w:val="28"/>
          <w:lang w:val="en-US" w:eastAsia="zh-CN"/>
        </w:rPr>
        <w:t>、防褥疮充气床垫</w:t>
      </w:r>
    </w:p>
    <w:p>
      <w:pPr>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（因价值较低，不强制要求授权，需提供厂家资质文件）</w:t>
      </w:r>
    </w:p>
    <w:p>
      <w:pPr>
        <w:rPr>
          <w:rFonts w:hint="default" w:asciiTheme="minorEastAsia" w:hAnsiTheme="minorEastAsia" w:eastAsiaTheme="minorEastAsia"/>
          <w:sz w:val="28"/>
          <w:szCs w:val="28"/>
          <w:lang w:val="en-US" w:eastAsia="zh-CN"/>
        </w:rPr>
      </w:pPr>
      <w:r>
        <w:rPr>
          <w:rFonts w:hint="eastAsia" w:asciiTheme="minorEastAsia" w:hAnsiTheme="minorEastAsia" w:eastAsiaTheme="minorEastAsia" w:cstheme="minorEastAsia"/>
          <w:sz w:val="28"/>
          <w:szCs w:val="28"/>
        </w:rPr>
        <w:drawing>
          <wp:inline distT="0" distB="0" distL="0" distR="0">
            <wp:extent cx="5274310" cy="23044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5274310" cy="2304664"/>
                    </a:xfrm>
                    <a:prstGeom prst="rect">
                      <a:avLst/>
                    </a:prstGeom>
                    <a:noFill/>
                    <a:ln w="9525">
                      <a:noFill/>
                      <a:miter lim="800000"/>
                      <a:headEnd/>
                      <a:tailEnd/>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13822E2"/>
    <w:rsid w:val="03E3106E"/>
    <w:rsid w:val="06E15F8D"/>
    <w:rsid w:val="0E305316"/>
    <w:rsid w:val="10BC5375"/>
    <w:rsid w:val="115D4462"/>
    <w:rsid w:val="133F6675"/>
    <w:rsid w:val="16014ED0"/>
    <w:rsid w:val="168B172E"/>
    <w:rsid w:val="16D231FD"/>
    <w:rsid w:val="1BBA19E9"/>
    <w:rsid w:val="1D014BE1"/>
    <w:rsid w:val="1FFE39A3"/>
    <w:rsid w:val="20A02230"/>
    <w:rsid w:val="214E3B8E"/>
    <w:rsid w:val="21953366"/>
    <w:rsid w:val="259A1A1B"/>
    <w:rsid w:val="2B291023"/>
    <w:rsid w:val="2C0D0ED8"/>
    <w:rsid w:val="2C2E4AEB"/>
    <w:rsid w:val="3137185E"/>
    <w:rsid w:val="31FE2084"/>
    <w:rsid w:val="34CD49C4"/>
    <w:rsid w:val="389C57DF"/>
    <w:rsid w:val="3B9F3746"/>
    <w:rsid w:val="3F12422F"/>
    <w:rsid w:val="3FBB675E"/>
    <w:rsid w:val="439A1BA0"/>
    <w:rsid w:val="44BE66EB"/>
    <w:rsid w:val="48BF2A31"/>
    <w:rsid w:val="49784602"/>
    <w:rsid w:val="4E885BBA"/>
    <w:rsid w:val="4F8A0D62"/>
    <w:rsid w:val="520E387D"/>
    <w:rsid w:val="531C6FD2"/>
    <w:rsid w:val="5CE20B60"/>
    <w:rsid w:val="626C1371"/>
    <w:rsid w:val="62AB28D0"/>
    <w:rsid w:val="63873674"/>
    <w:rsid w:val="65075FF7"/>
    <w:rsid w:val="661327BD"/>
    <w:rsid w:val="6A4B7D7B"/>
    <w:rsid w:val="6CF955A1"/>
    <w:rsid w:val="709518B3"/>
    <w:rsid w:val="730438B3"/>
    <w:rsid w:val="78311C7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正文文本缩进1"/>
    <w:basedOn w:val="1"/>
    <w:qFormat/>
    <w:uiPriority w:val="0"/>
    <w:pPr>
      <w:spacing w:after="120"/>
      <w:ind w:left="420" w:leftChars="200"/>
    </w:pPr>
    <w:rPr>
      <w:rFonts w:ascii="Times New Roman" w:hAnsi="Times New Roman" w:eastAsia="宋体" w:cs="Times New Roman"/>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3</TotalTime>
  <ScaleCrop>false</ScaleCrop>
  <LinksUpToDate>false</LinksUpToDate>
  <CharactersWithSpaces>2207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lenovo</cp:lastModifiedBy>
  <dcterms:modified xsi:type="dcterms:W3CDTF">2024-10-28T06:16:44Z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75B00E19EC514A63955462F5BE866B4D_13</vt:lpwstr>
  </property>
</Properties>
</file>