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212400.00元。结算时以实际数量金额为准。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708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212400.00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接甲方通知3日内</w:t>
      </w:r>
      <w:r>
        <w:rPr>
          <w:rFonts w:hint="eastAsia" w:cs="华文宋体" w:asciiTheme="minorEastAsia" w:hAnsiTheme="minorEastAsia" w:eastAsiaTheme="minorEastAsia"/>
          <w:szCs w:val="28"/>
        </w:rPr>
        <w:t>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</w:t>
      </w:r>
      <w:bookmarkStart w:id="0" w:name="_GoBack"/>
      <w:bookmarkEnd w:id="0"/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统节日用品和生活用品等。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无期限要求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2" w:firstLineChars="200"/>
        <w:jc w:val="left"/>
        <w:rPr>
          <w:rFonts w:cs="华文宋体" w:asciiTheme="minorEastAsia" w:hAnsiTheme="minorEastAsia" w:eastAsiaTheme="minorEastAsia"/>
          <w:b/>
          <w:bCs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b/>
          <w:bCs/>
          <w:color w:val="0000FF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color w:val="0000FF"/>
          <w:szCs w:val="28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法人授权委托书（见附件）、</w:t>
      </w:r>
      <w:r>
        <w:rPr>
          <w:rFonts w:hint="eastAsia" w:cs="华文宋体" w:asciiTheme="minorEastAsia" w:hAnsiTheme="minorEastAsia" w:eastAsiaTheme="minorEastAsia"/>
          <w:color w:val="0000FF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</w:rPr>
        <w:t>2、报价单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（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见附件二</w:t>
      </w:r>
      <w:r>
        <w:rPr>
          <w:rFonts w:hint="eastAsia" w:cs="华文宋体" w:asciiTheme="minorEastAsia" w:hAnsiTheme="minorEastAsia" w:eastAsiaTheme="minorEastAsia"/>
          <w:color w:val="0000FF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color w:val="0000FF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color w:val="0000FF"/>
          <w:szCs w:val="28"/>
          <w:lang w:val="en-US" w:eastAsia="zh-CN"/>
        </w:rPr>
        <w:t>3、服务方案、质量承诺等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潍坊市高新康复医院</w:t>
      </w:r>
      <w:r>
        <w:rPr>
          <w:rFonts w:hint="eastAsia" w:cs="华文宋体" w:asciiTheme="minorEastAsia" w:hAnsiTheme="minorEastAsia" w:eastAsiaTheme="minorEastAsia"/>
          <w:szCs w:val="28"/>
        </w:rPr>
        <w:t>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市高新康复医院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年春节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708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潍坊市高新康复医院2025年春节职工福利品采购项目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0AB550E6"/>
    <w:rsid w:val="13F95891"/>
    <w:rsid w:val="165C7A6D"/>
    <w:rsid w:val="1A3D3589"/>
    <w:rsid w:val="21EA2F96"/>
    <w:rsid w:val="24453D14"/>
    <w:rsid w:val="26B14E9D"/>
    <w:rsid w:val="31F310D1"/>
    <w:rsid w:val="35C1291F"/>
    <w:rsid w:val="368C2A62"/>
    <w:rsid w:val="37DE6D47"/>
    <w:rsid w:val="462F24CF"/>
    <w:rsid w:val="47EC5FAC"/>
    <w:rsid w:val="48532777"/>
    <w:rsid w:val="48ED5B74"/>
    <w:rsid w:val="50460905"/>
    <w:rsid w:val="50872229"/>
    <w:rsid w:val="58A905F5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6F804538"/>
    <w:rsid w:val="700A4FE3"/>
    <w:rsid w:val="724057EE"/>
    <w:rsid w:val="73585C5F"/>
    <w:rsid w:val="73CE52B8"/>
    <w:rsid w:val="77083E8A"/>
    <w:rsid w:val="783E5F56"/>
    <w:rsid w:val="78637ADC"/>
    <w:rsid w:val="7AE36A36"/>
    <w:rsid w:val="7B8444BC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45</TotalTime>
  <ScaleCrop>false</ScaleCrop>
  <LinksUpToDate>false</LinksUpToDate>
  <CharactersWithSpaces>1125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w</cp:lastModifiedBy>
  <dcterms:modified xsi:type="dcterms:W3CDTF">2024-12-26T01:07:41Z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